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57" w:rsidRDefault="00981F57" w:rsidP="00981F57">
      <w:pPr>
        <w:spacing w:after="0" w:line="360" w:lineRule="auto"/>
        <w:ind w:right="-1"/>
        <w:jc w:val="center"/>
        <w:rPr>
          <w:rFonts w:ascii="Times New Roman" w:hAnsi="Times New Roman" w:cs="Times New Roman"/>
          <w:b/>
          <w:bCs/>
          <w:w w:val="101"/>
          <w:sz w:val="24"/>
          <w:szCs w:val="24"/>
        </w:rPr>
      </w:pPr>
      <w:r w:rsidRPr="007D5FE2">
        <w:rPr>
          <w:rFonts w:ascii="Times New Roman" w:hAnsi="Times New Roman" w:cs="Times New Roman"/>
          <w:b/>
          <w:bCs/>
          <w:w w:val="101"/>
          <w:sz w:val="24"/>
          <w:szCs w:val="24"/>
        </w:rPr>
        <w:t xml:space="preserve">ANALISIS KONTEKS WACANA DAN KONTEKS SITUASIPADA </w:t>
      </w:r>
    </w:p>
    <w:p w:rsidR="00981F57" w:rsidRPr="007D5FE2" w:rsidRDefault="00981F57" w:rsidP="00981F57">
      <w:pPr>
        <w:spacing w:after="0" w:line="360" w:lineRule="auto"/>
        <w:ind w:right="-1"/>
        <w:jc w:val="center"/>
        <w:rPr>
          <w:rFonts w:ascii="Times New Roman" w:hAnsi="Times New Roman" w:cs="Times New Roman"/>
          <w:b/>
          <w:bCs/>
          <w:w w:val="101"/>
          <w:sz w:val="24"/>
          <w:szCs w:val="24"/>
        </w:rPr>
      </w:pPr>
      <w:r w:rsidRPr="007D5FE2">
        <w:rPr>
          <w:rFonts w:ascii="Times New Roman" w:hAnsi="Times New Roman" w:cs="Times New Roman"/>
          <w:b/>
          <w:bCs/>
          <w:w w:val="101"/>
          <w:sz w:val="24"/>
          <w:szCs w:val="24"/>
        </w:rPr>
        <w:t xml:space="preserve">BUKU </w:t>
      </w:r>
      <w:r>
        <w:rPr>
          <w:rFonts w:ascii="Times New Roman" w:hAnsi="Times New Roman" w:cs="Times New Roman"/>
          <w:b/>
          <w:bCs/>
          <w:w w:val="101"/>
          <w:sz w:val="24"/>
          <w:szCs w:val="24"/>
        </w:rPr>
        <w:t>“</w:t>
      </w:r>
      <w:r>
        <w:rPr>
          <w:rFonts w:ascii="Times New Roman" w:hAnsi="Times New Roman" w:cs="Times New Roman"/>
          <w:b/>
          <w:bCs/>
          <w:i/>
          <w:iCs/>
          <w:w w:val="101"/>
          <w:sz w:val="24"/>
          <w:szCs w:val="24"/>
        </w:rPr>
        <w:t>BAPAK TIONGHOA INDONESIA”</w:t>
      </w:r>
      <w:r w:rsidRPr="007D5FE2">
        <w:rPr>
          <w:rFonts w:ascii="Times New Roman" w:hAnsi="Times New Roman" w:cs="Times New Roman"/>
          <w:b/>
          <w:bCs/>
          <w:w w:val="101"/>
          <w:sz w:val="24"/>
          <w:szCs w:val="24"/>
        </w:rPr>
        <w:t xml:space="preserve"> KARYA MN. IBAD DAN </w:t>
      </w:r>
      <w:r w:rsidRPr="007D5FE2">
        <w:rPr>
          <w:rFonts w:ascii="Times New Roman" w:hAnsi="Times New Roman" w:cs="Times New Roman"/>
          <w:b/>
          <w:sz w:val="24"/>
          <w:szCs w:val="24"/>
        </w:rPr>
        <w:t>AKHMADFIKRI AF</w:t>
      </w:r>
    </w:p>
    <w:p w:rsidR="00981F57" w:rsidRDefault="00981F57" w:rsidP="00981F57">
      <w:pPr>
        <w:spacing w:after="0" w:line="240" w:lineRule="auto"/>
        <w:jc w:val="center"/>
        <w:rPr>
          <w:rFonts w:ascii="Times New Roman" w:hAnsi="Times New Roman" w:cs="Times New Roman"/>
        </w:rPr>
      </w:pPr>
    </w:p>
    <w:p w:rsidR="00981F57" w:rsidRDefault="00981F57" w:rsidP="00981F57">
      <w:pPr>
        <w:spacing w:after="0" w:line="240" w:lineRule="auto"/>
        <w:jc w:val="center"/>
        <w:rPr>
          <w:rFonts w:ascii="Times New Roman" w:hAnsi="Times New Roman" w:cs="Times New Roman"/>
        </w:rPr>
      </w:pPr>
      <w:r w:rsidRPr="006B45D0">
        <w:rPr>
          <w:rFonts w:ascii="Times New Roman" w:hAnsi="Times New Roman" w:cs="Times New Roman"/>
        </w:rPr>
        <w:t>Abdul Basith, S.S., M.Pd</w:t>
      </w:r>
    </w:p>
    <w:p w:rsidR="00981F57" w:rsidRPr="00997B77" w:rsidRDefault="00981F57" w:rsidP="00981F57">
      <w:pPr>
        <w:spacing w:after="0" w:line="240" w:lineRule="auto"/>
        <w:jc w:val="center"/>
        <w:rPr>
          <w:rFonts w:ascii="Times New Roman" w:hAnsi="Times New Roman" w:cs="Times New Roman"/>
          <w:i/>
        </w:rPr>
      </w:pPr>
      <w:r w:rsidRPr="00997B77">
        <w:rPr>
          <w:rFonts w:ascii="Times New Roman" w:hAnsi="Times New Roman" w:cs="Times New Roman"/>
          <w:i/>
        </w:rPr>
        <w:t>Basith.adit.neo@gmail.com</w:t>
      </w:r>
    </w:p>
    <w:p w:rsidR="00981F57" w:rsidRPr="006B45D0" w:rsidRDefault="00981F57" w:rsidP="00981F57">
      <w:pPr>
        <w:spacing w:after="0" w:line="240" w:lineRule="auto"/>
        <w:jc w:val="center"/>
        <w:rPr>
          <w:rFonts w:ascii="Times New Roman" w:hAnsi="Times New Roman" w:cs="Times New Roman"/>
          <w:bCs/>
          <w:w w:val="101"/>
        </w:rPr>
      </w:pPr>
      <w:r>
        <w:rPr>
          <w:rFonts w:ascii="Times New Roman" w:hAnsi="Times New Roman" w:cs="Times New Roman"/>
        </w:rPr>
        <w:t>Universitas Nahdlatul Ulama Sunan Giri Bojonegoro</w:t>
      </w:r>
    </w:p>
    <w:p w:rsidR="00981F57" w:rsidRDefault="00981F57" w:rsidP="00981F57"/>
    <w:p w:rsidR="00981F57" w:rsidRDefault="00981F57" w:rsidP="00981F57">
      <w:pPr>
        <w:tabs>
          <w:tab w:val="left" w:pos="1134"/>
        </w:tabs>
        <w:spacing w:after="0" w:line="360" w:lineRule="auto"/>
        <w:jc w:val="center"/>
        <w:rPr>
          <w:rFonts w:asciiTheme="majorBidi" w:hAnsiTheme="majorBidi" w:cstheme="majorBidi"/>
          <w:sz w:val="24"/>
          <w:szCs w:val="24"/>
        </w:rPr>
      </w:pPr>
      <w:r>
        <w:rPr>
          <w:rFonts w:asciiTheme="majorBidi" w:hAnsiTheme="majorBidi" w:cstheme="majorBidi"/>
          <w:sz w:val="24"/>
          <w:szCs w:val="24"/>
        </w:rPr>
        <w:t>ABSTRAK</w:t>
      </w:r>
    </w:p>
    <w:p w:rsidR="00981F57" w:rsidRDefault="00981F57" w:rsidP="00981F57">
      <w:pPr>
        <w:tabs>
          <w:tab w:val="left" w:pos="1134"/>
        </w:tabs>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Penelitian ini diperoleh untuk mengetahui fungi konteks wacana dan situasi pada </w:t>
      </w:r>
      <w:r w:rsidRPr="00D01B9D">
        <w:rPr>
          <w:rFonts w:asciiTheme="majorBidi" w:hAnsiTheme="majorBidi" w:cstheme="majorBidi"/>
          <w:i/>
          <w:sz w:val="24"/>
          <w:szCs w:val="24"/>
        </w:rPr>
        <w:t xml:space="preserve">Buku Bapak Tionghoa Indonesia </w:t>
      </w:r>
      <w:r w:rsidRPr="0069260E">
        <w:rPr>
          <w:rFonts w:asciiTheme="majorBidi" w:hAnsiTheme="majorBidi" w:cstheme="majorBidi"/>
          <w:sz w:val="24"/>
          <w:szCs w:val="24"/>
        </w:rPr>
        <w:t>karya MN. Ibad</w:t>
      </w:r>
      <w:r>
        <w:rPr>
          <w:rFonts w:asciiTheme="majorBidi" w:hAnsiTheme="majorBidi" w:cstheme="majorBidi"/>
          <w:sz w:val="24"/>
          <w:szCs w:val="24"/>
        </w:rPr>
        <w:t xml:space="preserve"> dan Akhmad Fikri AF. Tujuan dari penelitian ini, untuk mendeskripsikan fungsi konteks wacana dan konteks situasinya. Jenis penelitian yang digunakan dalam penelitian adalah penelitian kualitatif, dengan pendekatan penelitian analisis konteks situasi. </w:t>
      </w:r>
      <w:r w:rsidRPr="00BA33AE">
        <w:rPr>
          <w:rFonts w:asciiTheme="majorBidi" w:hAnsiTheme="majorBidi" w:cstheme="majorBidi"/>
          <w:sz w:val="24"/>
          <w:szCs w:val="24"/>
        </w:rPr>
        <w:t xml:space="preserve">Penelitian ini memperoleh sumber data dari buku yangberjudul </w:t>
      </w:r>
      <w:r w:rsidRPr="00BA33AE">
        <w:rPr>
          <w:rFonts w:asciiTheme="majorBidi" w:hAnsiTheme="majorBidi" w:cstheme="majorBidi"/>
          <w:i/>
          <w:sz w:val="24"/>
          <w:szCs w:val="24"/>
        </w:rPr>
        <w:t>Bapak Tionghoa Indonesia</w:t>
      </w:r>
      <w:r>
        <w:rPr>
          <w:rFonts w:asciiTheme="majorBidi" w:hAnsiTheme="majorBidi" w:cstheme="majorBidi"/>
          <w:sz w:val="24"/>
          <w:szCs w:val="24"/>
        </w:rPr>
        <w:t>Karya Mn. Ibad dan Akhmad Fikri AF.</w:t>
      </w:r>
      <w:r w:rsidRPr="00BA33AE">
        <w:rPr>
          <w:rFonts w:asciiTheme="majorBidi" w:hAnsiTheme="majorBidi" w:cstheme="majorBidi"/>
          <w:sz w:val="24"/>
          <w:szCs w:val="24"/>
        </w:rPr>
        <w:t xml:space="preserve"> Diterbitkan LKIS Group, Salakan Baru No. 1 </w:t>
      </w:r>
      <w:r>
        <w:rPr>
          <w:rFonts w:asciiTheme="majorBidi" w:hAnsiTheme="majorBidi" w:cstheme="majorBidi"/>
          <w:sz w:val="24"/>
          <w:szCs w:val="24"/>
        </w:rPr>
        <w:t xml:space="preserve">Sewon </w:t>
      </w:r>
      <w:r w:rsidRPr="00BA33AE">
        <w:rPr>
          <w:rFonts w:asciiTheme="majorBidi" w:hAnsiTheme="majorBidi" w:cstheme="majorBidi"/>
          <w:sz w:val="24"/>
          <w:szCs w:val="24"/>
        </w:rPr>
        <w:t>Bantul Jl. Parangtritis Km.4.4 Jogjakarta.</w:t>
      </w:r>
      <w:r>
        <w:rPr>
          <w:rFonts w:asciiTheme="majorBidi" w:hAnsiTheme="majorBidi" w:cstheme="majorBidi"/>
          <w:sz w:val="24"/>
          <w:szCs w:val="24"/>
        </w:rPr>
        <w:t xml:space="preserve">Teknik analisis data Peneliti melakukan pembacaan intensif ditelaah terutama analisis konteks wacana dan konteks situasi yang terjadi pada objek penelitian. Mencatat teks-teks </w:t>
      </w:r>
      <w:r w:rsidRPr="0038193E">
        <w:rPr>
          <w:rFonts w:asciiTheme="majorBidi" w:hAnsiTheme="majorBidi" w:cstheme="majorBidi"/>
          <w:sz w:val="24"/>
          <w:szCs w:val="24"/>
          <w:lang w:val="sv-SE"/>
        </w:rPr>
        <w:t>dari ujaran yang digunakan partisipan ditranskripsikan dalam bentuk kalimat-kalimat</w:t>
      </w:r>
      <w:r>
        <w:rPr>
          <w:rFonts w:asciiTheme="majorBidi" w:hAnsiTheme="majorBidi" w:cstheme="majorBidi"/>
          <w:sz w:val="24"/>
          <w:szCs w:val="24"/>
        </w:rPr>
        <w:t xml:space="preserve">. Hasil penelitian telah ditemukan adanya konteks wacana dan konteks  situasi pada Buku </w:t>
      </w:r>
      <w:r w:rsidRPr="0069260E">
        <w:rPr>
          <w:rFonts w:asciiTheme="majorBidi" w:hAnsiTheme="majorBidi" w:cstheme="majorBidi"/>
          <w:i/>
          <w:sz w:val="24"/>
          <w:szCs w:val="24"/>
        </w:rPr>
        <w:t>Bapak Tionghoa Indonesia</w:t>
      </w:r>
      <w:r>
        <w:rPr>
          <w:rFonts w:asciiTheme="majorBidi" w:hAnsiTheme="majorBidi" w:cstheme="majorBidi"/>
          <w:sz w:val="24"/>
          <w:szCs w:val="24"/>
        </w:rPr>
        <w:t xml:space="preserve"> karya MN. Ibad dan Akhmad Fikri AF. </w:t>
      </w:r>
    </w:p>
    <w:p w:rsidR="00981F57" w:rsidRDefault="00981F57" w:rsidP="00981F57">
      <w:pPr>
        <w:tabs>
          <w:tab w:val="left" w:pos="1134"/>
        </w:tabs>
        <w:spacing w:after="0" w:line="240" w:lineRule="auto"/>
        <w:jc w:val="both"/>
        <w:rPr>
          <w:rFonts w:asciiTheme="majorBidi" w:hAnsiTheme="majorBidi" w:cstheme="majorBidi"/>
          <w:sz w:val="24"/>
          <w:szCs w:val="24"/>
        </w:rPr>
      </w:pPr>
    </w:p>
    <w:p w:rsidR="00981F57" w:rsidRPr="00801C90" w:rsidRDefault="00981F57" w:rsidP="00981F57">
      <w:pPr>
        <w:tabs>
          <w:tab w:val="left" w:pos="1134"/>
        </w:tabs>
        <w:spacing w:after="0" w:line="240" w:lineRule="auto"/>
        <w:jc w:val="both"/>
        <w:rPr>
          <w:rFonts w:asciiTheme="majorBidi" w:hAnsiTheme="majorBidi" w:cstheme="majorBidi"/>
          <w:i/>
          <w:iCs/>
          <w:sz w:val="24"/>
          <w:szCs w:val="24"/>
        </w:rPr>
      </w:pPr>
      <w:r>
        <w:rPr>
          <w:rFonts w:asciiTheme="majorBidi" w:hAnsiTheme="majorBidi" w:cstheme="majorBidi"/>
          <w:sz w:val="24"/>
          <w:szCs w:val="24"/>
        </w:rPr>
        <w:t>Kata kunci</w:t>
      </w:r>
      <w:r>
        <w:rPr>
          <w:rFonts w:asciiTheme="majorBidi" w:hAnsiTheme="majorBidi" w:cstheme="majorBidi"/>
          <w:sz w:val="24"/>
          <w:szCs w:val="24"/>
        </w:rPr>
        <w:tab/>
        <w:t xml:space="preserve">: </w:t>
      </w:r>
      <w:r w:rsidRPr="00801C90">
        <w:rPr>
          <w:rFonts w:asciiTheme="majorBidi" w:hAnsiTheme="majorBidi" w:cstheme="majorBidi"/>
          <w:i/>
          <w:iCs/>
          <w:sz w:val="24"/>
          <w:szCs w:val="24"/>
        </w:rPr>
        <w:t>Konteks situasi,</w:t>
      </w:r>
      <w:r>
        <w:rPr>
          <w:rFonts w:asciiTheme="majorBidi" w:hAnsiTheme="majorBidi" w:cstheme="majorBidi"/>
          <w:i/>
          <w:iCs/>
          <w:sz w:val="24"/>
          <w:szCs w:val="24"/>
        </w:rPr>
        <w:t xml:space="preserve"> Perjuangan demokrasi, pluralisme, dan kemanusiaan</w:t>
      </w:r>
    </w:p>
    <w:p w:rsidR="00981F57" w:rsidRDefault="00981F57" w:rsidP="00981F57">
      <w:pPr>
        <w:spacing w:after="0" w:line="240" w:lineRule="auto"/>
        <w:jc w:val="center"/>
        <w:rPr>
          <w:rFonts w:asciiTheme="majorBidi" w:hAnsiTheme="majorBidi" w:cstheme="majorBidi"/>
          <w:b/>
          <w:sz w:val="24"/>
          <w:szCs w:val="24"/>
        </w:rPr>
      </w:pPr>
    </w:p>
    <w:p w:rsidR="00981F57" w:rsidRDefault="00981F57" w:rsidP="00981F57">
      <w:pPr>
        <w:spacing w:after="0" w:line="240" w:lineRule="auto"/>
        <w:jc w:val="center"/>
        <w:rPr>
          <w:rFonts w:asciiTheme="majorBidi" w:hAnsiTheme="majorBidi" w:cstheme="majorBidi"/>
          <w:b/>
          <w:sz w:val="24"/>
          <w:szCs w:val="24"/>
        </w:rPr>
      </w:pPr>
    </w:p>
    <w:p w:rsidR="00981F57" w:rsidRDefault="00981F57" w:rsidP="00981F57">
      <w:pPr>
        <w:rPr>
          <w:rFonts w:ascii="Times New Roman" w:hAnsi="Times New Roman"/>
          <w:b/>
          <w:sz w:val="24"/>
          <w:szCs w:val="24"/>
        </w:rPr>
        <w:sectPr w:rsidR="00981F57" w:rsidSect="00981F57">
          <w:pgSz w:w="11907" w:h="16840" w:code="9"/>
          <w:pgMar w:top="1134" w:right="567" w:bottom="567" w:left="567" w:header="720" w:footer="720" w:gutter="0"/>
          <w:cols w:space="283"/>
          <w:docGrid w:linePitch="360"/>
        </w:sectPr>
      </w:pPr>
    </w:p>
    <w:p w:rsidR="00981F57" w:rsidRPr="007D5FE2" w:rsidRDefault="00981F57" w:rsidP="00981F57">
      <w:pPr>
        <w:spacing w:after="0" w:line="240" w:lineRule="auto"/>
        <w:rPr>
          <w:rFonts w:ascii="Times New Roman" w:hAnsi="Times New Roman"/>
          <w:b/>
          <w:sz w:val="24"/>
          <w:szCs w:val="24"/>
        </w:rPr>
      </w:pPr>
      <w:r w:rsidRPr="007D5FE2">
        <w:rPr>
          <w:rFonts w:ascii="Times New Roman" w:hAnsi="Times New Roman"/>
          <w:b/>
          <w:sz w:val="24"/>
          <w:szCs w:val="24"/>
        </w:rPr>
        <w:lastRenderedPageBreak/>
        <w:t xml:space="preserve">PENDAHULUAN </w:t>
      </w:r>
    </w:p>
    <w:p w:rsidR="00981F57" w:rsidRDefault="00981F57" w:rsidP="00981F57">
      <w:pPr>
        <w:pStyle w:val="NoSpacing"/>
        <w:jc w:val="both"/>
        <w:rPr>
          <w:rFonts w:asciiTheme="majorBidi" w:hAnsiTheme="majorBidi" w:cstheme="majorBidi"/>
          <w:sz w:val="24"/>
          <w:szCs w:val="24"/>
          <w:lang w:val="id-ID"/>
        </w:rPr>
      </w:pPr>
      <w:proofErr w:type="spellStart"/>
      <w:r w:rsidRPr="00BA33AE">
        <w:rPr>
          <w:rFonts w:asciiTheme="majorBidi" w:hAnsiTheme="majorBidi" w:cstheme="majorBidi"/>
          <w:sz w:val="24"/>
          <w:szCs w:val="24"/>
        </w:rPr>
        <w:t>Analisis</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terhadap</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bahasa</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sebagai</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alat</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komunikasi</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juga</w:t>
      </w:r>
      <w:r w:rsidRPr="00BA33AE">
        <w:rPr>
          <w:rFonts w:asciiTheme="majorBidi" w:hAnsiTheme="majorBidi" w:cstheme="majorBidi"/>
          <w:sz w:val="24"/>
          <w:szCs w:val="24"/>
        </w:rPr>
        <w:t>melibatkan</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ketigaaspek</w:t>
      </w:r>
      <w:proofErr w:type="spellEnd"/>
      <w:proofErr w:type="gram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tadi</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yaitu</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analisis</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terhadap</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bentuk</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makna</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dan</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fungsi</w:t>
      </w:r>
      <w:proofErr w:type="spellEnd"/>
      <w:r w:rsidRPr="00BA33AE">
        <w:rPr>
          <w:rFonts w:asciiTheme="majorBidi" w:hAnsiTheme="majorBidi" w:cstheme="majorBidi"/>
          <w:sz w:val="24"/>
          <w:szCs w:val="24"/>
        </w:rPr>
        <w:t xml:space="preserve">. Bahasa </w:t>
      </w:r>
      <w:proofErr w:type="spellStart"/>
      <w:r w:rsidRPr="00BA33AE">
        <w:rPr>
          <w:rFonts w:asciiTheme="majorBidi" w:hAnsiTheme="majorBidi" w:cstheme="majorBidi"/>
          <w:sz w:val="24"/>
          <w:szCs w:val="24"/>
        </w:rPr>
        <w:t>sendiriterdiri</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dariberbagai</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tataran</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dan</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oleh</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karenanya</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bisa</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dianalisis</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dari</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berbagaitataran</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kajian</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kebahasaan</w:t>
      </w:r>
      <w:proofErr w:type="spellEnd"/>
      <w:r w:rsidRPr="00BA33AE">
        <w:rPr>
          <w:rFonts w:asciiTheme="majorBidi" w:hAnsiTheme="majorBidi" w:cstheme="majorBidi"/>
          <w:sz w:val="24"/>
          <w:szCs w:val="24"/>
        </w:rPr>
        <w:t xml:space="preserve"> pula </w:t>
      </w:r>
      <w:proofErr w:type="spellStart"/>
      <w:r w:rsidRPr="00BA33AE">
        <w:rPr>
          <w:rFonts w:asciiTheme="majorBidi" w:hAnsiTheme="majorBidi" w:cstheme="majorBidi"/>
          <w:sz w:val="24"/>
          <w:szCs w:val="24"/>
        </w:rPr>
        <w:t>mulai</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dari</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fonologi</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morfologi</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sintaksis</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semantik</w:t>
      </w:r>
      <w:proofErr w:type="gramStart"/>
      <w:r w:rsidRPr="00BA33AE">
        <w:rPr>
          <w:rFonts w:asciiTheme="majorBidi" w:hAnsiTheme="majorBidi" w:cstheme="majorBidi"/>
          <w:sz w:val="24"/>
          <w:szCs w:val="24"/>
        </w:rPr>
        <w:t>,dan</w:t>
      </w:r>
      <w:proofErr w:type="spellEnd"/>
      <w:proofErr w:type="gram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wacana.Dari</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beberapa</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tataran</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tersebut</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wacana</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merupakan</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satuan</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gramatikaltertinggi</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dan</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terbesar</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dalam</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hierarki</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kebahasaan</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Wacana</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dapat</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direalisasikandalam</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bentuk</w:t>
      </w:r>
      <w:proofErr w:type="spellEnd"/>
      <w:r w:rsidRPr="00BA33AE">
        <w:rPr>
          <w:rFonts w:asciiTheme="majorBidi" w:hAnsiTheme="majorBidi" w:cstheme="majorBidi"/>
          <w:sz w:val="24"/>
          <w:szCs w:val="24"/>
        </w:rPr>
        <w:t xml:space="preserve"> kata, </w:t>
      </w:r>
      <w:proofErr w:type="spellStart"/>
      <w:r w:rsidRPr="00BA33AE">
        <w:rPr>
          <w:rFonts w:asciiTheme="majorBidi" w:hAnsiTheme="majorBidi" w:cstheme="majorBidi"/>
          <w:sz w:val="24"/>
          <w:szCs w:val="24"/>
        </w:rPr>
        <w:t>kalimat</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paragraf</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atau</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karangan</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utuh</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buku</w:t>
      </w:r>
      <w:proofErr w:type="spellEnd"/>
      <w:r w:rsidRPr="00BA33AE">
        <w:rPr>
          <w:rFonts w:asciiTheme="majorBidi" w:hAnsiTheme="majorBidi" w:cstheme="majorBidi"/>
          <w:sz w:val="24"/>
          <w:szCs w:val="24"/>
        </w:rPr>
        <w:t xml:space="preserve">), yang </w:t>
      </w:r>
      <w:proofErr w:type="spellStart"/>
      <w:proofErr w:type="gramStart"/>
      <w:r w:rsidRPr="00BA33AE">
        <w:rPr>
          <w:rFonts w:asciiTheme="majorBidi" w:hAnsiTheme="majorBidi" w:cstheme="majorBidi"/>
          <w:sz w:val="24"/>
          <w:szCs w:val="24"/>
        </w:rPr>
        <w:t>membawa</w:t>
      </w:r>
      <w:r>
        <w:rPr>
          <w:rFonts w:asciiTheme="majorBidi" w:hAnsiTheme="majorBidi" w:cstheme="majorBidi"/>
          <w:sz w:val="24"/>
          <w:szCs w:val="24"/>
        </w:rPr>
        <w:t>amanat</w:t>
      </w:r>
      <w:r w:rsidRPr="00BA33AE">
        <w:rPr>
          <w:rFonts w:asciiTheme="majorBidi" w:hAnsiTheme="majorBidi" w:cstheme="majorBidi"/>
          <w:sz w:val="24"/>
          <w:szCs w:val="24"/>
        </w:rPr>
        <w:t>lengkap</w:t>
      </w:r>
      <w:proofErr w:type="spellEnd"/>
      <w:r w:rsidRPr="00BA33AE">
        <w:rPr>
          <w:rFonts w:asciiTheme="majorBidi" w:hAnsiTheme="majorBidi" w:cstheme="majorBidi"/>
          <w:sz w:val="24"/>
          <w:szCs w:val="24"/>
        </w:rPr>
        <w:t xml:space="preserve">  (</w:t>
      </w:r>
      <w:proofErr w:type="spellStart"/>
      <w:proofErr w:type="gramEnd"/>
      <w:r w:rsidRPr="00BA33AE">
        <w:rPr>
          <w:rFonts w:asciiTheme="majorBidi" w:hAnsiTheme="majorBidi" w:cstheme="majorBidi"/>
          <w:sz w:val="24"/>
          <w:szCs w:val="24"/>
        </w:rPr>
        <w:t>Kridalaksana</w:t>
      </w:r>
      <w:proofErr w:type="spellEnd"/>
      <w:r w:rsidRPr="00BA33AE">
        <w:rPr>
          <w:rFonts w:asciiTheme="majorBidi" w:hAnsiTheme="majorBidi" w:cstheme="majorBidi"/>
          <w:sz w:val="24"/>
          <w:szCs w:val="24"/>
        </w:rPr>
        <w:t xml:space="preserve">, 1984:208).  </w:t>
      </w:r>
    </w:p>
    <w:p w:rsidR="00981F57" w:rsidRDefault="00981F57" w:rsidP="00981F57">
      <w:pPr>
        <w:pStyle w:val="NoSpacing"/>
        <w:jc w:val="both"/>
        <w:rPr>
          <w:rFonts w:asciiTheme="majorBidi" w:hAnsiTheme="majorBidi" w:cstheme="majorBidi"/>
          <w:sz w:val="24"/>
          <w:szCs w:val="24"/>
          <w:lang w:val="id-ID"/>
        </w:rPr>
      </w:pPr>
      <w:proofErr w:type="spellStart"/>
      <w:r w:rsidRPr="00BA33AE">
        <w:rPr>
          <w:rFonts w:asciiTheme="majorBidi" w:eastAsia="Times New Roman" w:hAnsiTheme="majorBidi" w:cstheme="majorBidi"/>
          <w:sz w:val="24"/>
          <w:szCs w:val="24"/>
        </w:rPr>
        <w:t>Wacana</w:t>
      </w:r>
      <w:proofErr w:type="spellEnd"/>
      <w:r w:rsidRPr="00BA33AE">
        <w:rPr>
          <w:rFonts w:asciiTheme="majorBidi" w:eastAsia="Times New Roman" w:hAnsiTheme="majorBidi" w:cstheme="majorBidi"/>
          <w:sz w:val="24"/>
          <w:szCs w:val="24"/>
        </w:rPr>
        <w:t xml:space="preserve"> </w:t>
      </w:r>
      <w:proofErr w:type="spellStart"/>
      <w:r w:rsidRPr="00BA33AE">
        <w:rPr>
          <w:rFonts w:asciiTheme="majorBidi" w:eastAsia="Times New Roman" w:hAnsiTheme="majorBidi" w:cstheme="majorBidi"/>
          <w:sz w:val="24"/>
          <w:szCs w:val="24"/>
        </w:rPr>
        <w:t>adalah</w:t>
      </w:r>
      <w:proofErr w:type="spellEnd"/>
      <w:r w:rsidRPr="00BA33AE">
        <w:rPr>
          <w:rFonts w:asciiTheme="majorBidi" w:eastAsia="Times New Roman" w:hAnsiTheme="majorBidi" w:cstheme="majorBidi"/>
          <w:sz w:val="24"/>
          <w:szCs w:val="24"/>
        </w:rPr>
        <w:t xml:space="preserve"> </w:t>
      </w:r>
      <w:proofErr w:type="spellStart"/>
      <w:r w:rsidRPr="00BA33AE">
        <w:rPr>
          <w:rFonts w:asciiTheme="majorBidi" w:eastAsia="Times New Roman" w:hAnsiTheme="majorBidi" w:cstheme="majorBidi"/>
          <w:sz w:val="24"/>
          <w:szCs w:val="24"/>
        </w:rPr>
        <w:t>satuan</w:t>
      </w:r>
      <w:proofErr w:type="spellEnd"/>
      <w:r w:rsidRPr="00BA33AE">
        <w:rPr>
          <w:rFonts w:asciiTheme="majorBidi" w:eastAsia="Times New Roman" w:hAnsiTheme="majorBidi" w:cstheme="majorBidi"/>
          <w:sz w:val="24"/>
          <w:szCs w:val="24"/>
        </w:rPr>
        <w:t xml:space="preserve"> </w:t>
      </w:r>
      <w:proofErr w:type="spellStart"/>
      <w:r w:rsidRPr="00BA33AE">
        <w:rPr>
          <w:rFonts w:asciiTheme="majorBidi" w:eastAsia="Times New Roman" w:hAnsiTheme="majorBidi" w:cstheme="majorBidi"/>
          <w:sz w:val="24"/>
          <w:szCs w:val="24"/>
        </w:rPr>
        <w:t>bahasa</w:t>
      </w:r>
      <w:proofErr w:type="spellEnd"/>
      <w:r w:rsidRPr="00BA33AE">
        <w:rPr>
          <w:rFonts w:asciiTheme="majorBidi" w:eastAsia="Times New Roman" w:hAnsiTheme="majorBidi" w:cstheme="majorBidi"/>
          <w:sz w:val="24"/>
          <w:szCs w:val="24"/>
        </w:rPr>
        <w:t xml:space="preserve"> </w:t>
      </w:r>
      <w:proofErr w:type="spellStart"/>
      <w:r w:rsidRPr="00BA33AE">
        <w:rPr>
          <w:rFonts w:asciiTheme="majorBidi" w:eastAsia="Times New Roman" w:hAnsiTheme="majorBidi" w:cstheme="majorBidi"/>
          <w:sz w:val="24"/>
          <w:szCs w:val="24"/>
        </w:rPr>
        <w:t>terlengkap</w:t>
      </w:r>
      <w:proofErr w:type="spellEnd"/>
      <w:r w:rsidRPr="00BA33AE">
        <w:rPr>
          <w:rFonts w:asciiTheme="majorBidi" w:eastAsia="Times New Roman" w:hAnsiTheme="majorBidi" w:cstheme="majorBidi"/>
          <w:sz w:val="24"/>
          <w:szCs w:val="24"/>
        </w:rPr>
        <w:t xml:space="preserve"> yang </w:t>
      </w:r>
      <w:proofErr w:type="spellStart"/>
      <w:r w:rsidRPr="00BA33AE">
        <w:rPr>
          <w:rFonts w:asciiTheme="majorBidi" w:eastAsia="Times New Roman" w:hAnsiTheme="majorBidi" w:cstheme="majorBidi"/>
          <w:sz w:val="24"/>
          <w:szCs w:val="24"/>
        </w:rPr>
        <w:t>direalisasikan</w:t>
      </w:r>
      <w:proofErr w:type="spellEnd"/>
      <w:r w:rsidRPr="00BA33AE">
        <w:rPr>
          <w:rFonts w:asciiTheme="majorBidi" w:eastAsia="Times New Roman" w:hAnsiTheme="majorBidi" w:cstheme="majorBidi"/>
          <w:sz w:val="24"/>
          <w:szCs w:val="24"/>
        </w:rPr>
        <w:t xml:space="preserve"> </w:t>
      </w:r>
      <w:proofErr w:type="spellStart"/>
      <w:r w:rsidRPr="00BA33AE">
        <w:rPr>
          <w:rFonts w:asciiTheme="majorBidi" w:eastAsia="Times New Roman" w:hAnsiTheme="majorBidi" w:cstheme="majorBidi"/>
          <w:sz w:val="24"/>
          <w:szCs w:val="24"/>
        </w:rPr>
        <w:t>dalam</w:t>
      </w:r>
      <w:proofErr w:type="spellEnd"/>
      <w:r w:rsidRPr="00BA33AE">
        <w:rPr>
          <w:rFonts w:asciiTheme="majorBidi" w:eastAsia="Times New Roman" w:hAnsiTheme="majorBidi" w:cstheme="majorBidi"/>
          <w:sz w:val="24"/>
          <w:szCs w:val="24"/>
        </w:rPr>
        <w:t xml:space="preserve"> </w:t>
      </w:r>
      <w:proofErr w:type="spellStart"/>
      <w:r w:rsidRPr="00BA33AE">
        <w:rPr>
          <w:rFonts w:asciiTheme="majorBidi" w:eastAsia="Times New Roman" w:hAnsiTheme="majorBidi" w:cstheme="majorBidi"/>
          <w:sz w:val="24"/>
          <w:szCs w:val="24"/>
        </w:rPr>
        <w:t>bentuk</w:t>
      </w:r>
      <w:proofErr w:type="spellEnd"/>
      <w:r w:rsidRPr="00BA33AE">
        <w:rPr>
          <w:rFonts w:asciiTheme="majorBidi" w:eastAsia="Times New Roman" w:hAnsiTheme="majorBidi" w:cstheme="majorBidi"/>
          <w:sz w:val="24"/>
          <w:szCs w:val="24"/>
        </w:rPr>
        <w:t xml:space="preserve"> </w:t>
      </w:r>
      <w:proofErr w:type="spellStart"/>
      <w:r w:rsidRPr="00BA33AE">
        <w:rPr>
          <w:rFonts w:asciiTheme="majorBidi" w:eastAsia="Times New Roman" w:hAnsiTheme="majorBidi" w:cstheme="majorBidi"/>
          <w:sz w:val="24"/>
          <w:szCs w:val="24"/>
        </w:rPr>
        <w:t>karangan</w:t>
      </w:r>
      <w:proofErr w:type="spellEnd"/>
      <w:r w:rsidRPr="00BA33AE">
        <w:rPr>
          <w:rFonts w:asciiTheme="majorBidi" w:eastAsia="Times New Roman" w:hAnsiTheme="majorBidi" w:cstheme="majorBidi"/>
          <w:sz w:val="24"/>
          <w:szCs w:val="24"/>
        </w:rPr>
        <w:t xml:space="preserve"> </w:t>
      </w:r>
      <w:proofErr w:type="spellStart"/>
      <w:r w:rsidRPr="00BA33AE">
        <w:rPr>
          <w:rFonts w:asciiTheme="majorBidi" w:eastAsia="Times New Roman" w:hAnsiTheme="majorBidi" w:cstheme="majorBidi"/>
          <w:sz w:val="24"/>
          <w:szCs w:val="24"/>
        </w:rPr>
        <w:t>atau</w:t>
      </w:r>
      <w:proofErr w:type="spellEnd"/>
      <w:r w:rsidRPr="00BA33AE">
        <w:rPr>
          <w:rFonts w:asciiTheme="majorBidi" w:eastAsia="Times New Roman" w:hAnsiTheme="majorBidi" w:cstheme="majorBidi"/>
          <w:sz w:val="24"/>
          <w:szCs w:val="24"/>
        </w:rPr>
        <w:t xml:space="preserve"> </w:t>
      </w:r>
      <w:proofErr w:type="spellStart"/>
      <w:r w:rsidRPr="00BA33AE">
        <w:rPr>
          <w:rFonts w:asciiTheme="majorBidi" w:eastAsia="Times New Roman" w:hAnsiTheme="majorBidi" w:cstheme="majorBidi"/>
          <w:sz w:val="24"/>
          <w:szCs w:val="24"/>
        </w:rPr>
        <w:t>laporan</w:t>
      </w:r>
      <w:proofErr w:type="spellEnd"/>
      <w:r w:rsidRPr="00BA33AE">
        <w:rPr>
          <w:rFonts w:asciiTheme="majorBidi" w:eastAsia="Times New Roman" w:hAnsiTheme="majorBidi" w:cstheme="majorBidi"/>
          <w:sz w:val="24"/>
          <w:szCs w:val="24"/>
        </w:rPr>
        <w:t xml:space="preserve"> </w:t>
      </w:r>
      <w:proofErr w:type="spellStart"/>
      <w:r w:rsidRPr="00BA33AE">
        <w:rPr>
          <w:rFonts w:asciiTheme="majorBidi" w:eastAsia="Times New Roman" w:hAnsiTheme="majorBidi" w:cstheme="majorBidi"/>
          <w:sz w:val="24"/>
          <w:szCs w:val="24"/>
        </w:rPr>
        <w:t>utuh</w:t>
      </w:r>
      <w:proofErr w:type="spellEnd"/>
      <w:r w:rsidRPr="00BA33AE">
        <w:rPr>
          <w:rFonts w:asciiTheme="majorBidi" w:eastAsia="Times New Roman" w:hAnsiTheme="majorBidi" w:cstheme="majorBidi"/>
          <w:sz w:val="24"/>
          <w:szCs w:val="24"/>
        </w:rPr>
        <w:t xml:space="preserve">, </w:t>
      </w:r>
      <w:proofErr w:type="spellStart"/>
      <w:r w:rsidRPr="00BA33AE">
        <w:rPr>
          <w:rFonts w:asciiTheme="majorBidi" w:eastAsia="Times New Roman" w:hAnsiTheme="majorBidi" w:cstheme="majorBidi"/>
          <w:sz w:val="24"/>
          <w:szCs w:val="24"/>
        </w:rPr>
        <w:t>seperti</w:t>
      </w:r>
      <w:proofErr w:type="spellEnd"/>
      <w:r w:rsidRPr="00BA33AE">
        <w:rPr>
          <w:rFonts w:asciiTheme="majorBidi" w:eastAsia="Times New Roman" w:hAnsiTheme="majorBidi" w:cstheme="majorBidi"/>
          <w:sz w:val="24"/>
          <w:szCs w:val="24"/>
        </w:rPr>
        <w:t xml:space="preserve">: novel, </w:t>
      </w:r>
      <w:proofErr w:type="spellStart"/>
      <w:r w:rsidRPr="00BA33AE">
        <w:rPr>
          <w:rFonts w:asciiTheme="majorBidi" w:eastAsia="Times New Roman" w:hAnsiTheme="majorBidi" w:cstheme="majorBidi"/>
          <w:sz w:val="24"/>
          <w:szCs w:val="24"/>
        </w:rPr>
        <w:t>buku</w:t>
      </w:r>
      <w:proofErr w:type="spellEnd"/>
      <w:r w:rsidRPr="00BA33AE">
        <w:rPr>
          <w:rFonts w:asciiTheme="majorBidi" w:eastAsia="Times New Roman" w:hAnsiTheme="majorBidi" w:cstheme="majorBidi"/>
          <w:sz w:val="24"/>
          <w:szCs w:val="24"/>
        </w:rPr>
        <w:t xml:space="preserve">, </w:t>
      </w:r>
      <w:proofErr w:type="spellStart"/>
      <w:r w:rsidRPr="00BA33AE">
        <w:rPr>
          <w:rFonts w:asciiTheme="majorBidi" w:eastAsia="Times New Roman" w:hAnsiTheme="majorBidi" w:cstheme="majorBidi"/>
          <w:sz w:val="24"/>
          <w:szCs w:val="24"/>
        </w:rPr>
        <w:t>artikel</w:t>
      </w:r>
      <w:proofErr w:type="spellEnd"/>
      <w:r w:rsidRPr="00BA33AE">
        <w:rPr>
          <w:rFonts w:asciiTheme="majorBidi" w:eastAsia="Times New Roman" w:hAnsiTheme="majorBidi" w:cstheme="majorBidi"/>
          <w:sz w:val="24"/>
          <w:szCs w:val="24"/>
        </w:rPr>
        <w:t xml:space="preserve">, </w:t>
      </w:r>
      <w:proofErr w:type="spellStart"/>
      <w:r w:rsidRPr="00BA33AE">
        <w:rPr>
          <w:rFonts w:asciiTheme="majorBidi" w:eastAsia="Times New Roman" w:hAnsiTheme="majorBidi" w:cstheme="majorBidi"/>
          <w:sz w:val="24"/>
          <w:szCs w:val="24"/>
        </w:rPr>
        <w:t>pidato</w:t>
      </w:r>
      <w:proofErr w:type="spellEnd"/>
      <w:r w:rsidRPr="00BA33AE">
        <w:rPr>
          <w:rFonts w:asciiTheme="majorBidi" w:eastAsia="Times New Roman" w:hAnsiTheme="majorBidi" w:cstheme="majorBidi"/>
          <w:sz w:val="24"/>
          <w:szCs w:val="24"/>
        </w:rPr>
        <w:t xml:space="preserve">, </w:t>
      </w:r>
      <w:proofErr w:type="spellStart"/>
      <w:r w:rsidRPr="00BA33AE">
        <w:rPr>
          <w:rFonts w:asciiTheme="majorBidi" w:eastAsia="Times New Roman" w:hAnsiTheme="majorBidi" w:cstheme="majorBidi"/>
          <w:sz w:val="24"/>
          <w:szCs w:val="24"/>
        </w:rPr>
        <w:t>atau</w:t>
      </w:r>
      <w:proofErr w:type="spellEnd"/>
      <w:r w:rsidRPr="00BA33AE">
        <w:rPr>
          <w:rFonts w:asciiTheme="majorBidi" w:eastAsia="Times New Roman" w:hAnsiTheme="majorBidi" w:cstheme="majorBidi"/>
          <w:sz w:val="24"/>
          <w:szCs w:val="24"/>
        </w:rPr>
        <w:t xml:space="preserve"> </w:t>
      </w:r>
      <w:proofErr w:type="spellStart"/>
      <w:r w:rsidRPr="00BA33AE">
        <w:rPr>
          <w:rFonts w:asciiTheme="majorBidi" w:eastAsia="Times New Roman" w:hAnsiTheme="majorBidi" w:cstheme="majorBidi"/>
          <w:sz w:val="24"/>
          <w:szCs w:val="24"/>
        </w:rPr>
        <w:t>khotbah</w:t>
      </w:r>
      <w:proofErr w:type="spellEnd"/>
      <w:r w:rsidRPr="00BA33AE">
        <w:rPr>
          <w:rFonts w:asciiTheme="majorBidi" w:eastAsia="Times New Roman" w:hAnsiTheme="majorBidi" w:cstheme="majorBidi"/>
          <w:sz w:val="24"/>
          <w:szCs w:val="24"/>
        </w:rPr>
        <w:t xml:space="preserve"> (KBBI: 2007:1265). </w:t>
      </w:r>
      <w:proofErr w:type="spellStart"/>
      <w:r w:rsidRPr="00BA33AE">
        <w:rPr>
          <w:rFonts w:asciiTheme="majorBidi" w:eastAsia="Times New Roman" w:hAnsiTheme="majorBidi" w:cstheme="majorBidi"/>
          <w:sz w:val="24"/>
          <w:szCs w:val="24"/>
        </w:rPr>
        <w:t>Konteks</w:t>
      </w:r>
      <w:proofErr w:type="spellEnd"/>
      <w:r w:rsidRPr="00BA33AE">
        <w:rPr>
          <w:rFonts w:asciiTheme="majorBidi" w:eastAsia="Times New Roman" w:hAnsiTheme="majorBidi" w:cstheme="majorBidi"/>
          <w:sz w:val="24"/>
          <w:szCs w:val="24"/>
        </w:rPr>
        <w:t xml:space="preserve"> </w:t>
      </w:r>
      <w:proofErr w:type="spellStart"/>
      <w:r w:rsidRPr="00BA33AE">
        <w:rPr>
          <w:rFonts w:asciiTheme="majorBidi" w:eastAsia="Times New Roman" w:hAnsiTheme="majorBidi" w:cstheme="majorBidi"/>
          <w:sz w:val="24"/>
          <w:szCs w:val="24"/>
        </w:rPr>
        <w:t>adalah</w:t>
      </w:r>
      <w:proofErr w:type="spellEnd"/>
      <w:r w:rsidRPr="00BA33AE">
        <w:rPr>
          <w:rFonts w:asciiTheme="majorBidi" w:eastAsia="Times New Roman" w:hAnsiTheme="majorBidi" w:cstheme="majorBidi"/>
          <w:sz w:val="24"/>
          <w:szCs w:val="24"/>
        </w:rPr>
        <w:t xml:space="preserve"> </w:t>
      </w:r>
      <w:proofErr w:type="spellStart"/>
      <w:r w:rsidRPr="00BA33AE">
        <w:rPr>
          <w:rFonts w:asciiTheme="majorBidi" w:eastAsia="Times New Roman" w:hAnsiTheme="majorBidi" w:cstheme="majorBidi"/>
          <w:sz w:val="24"/>
          <w:szCs w:val="24"/>
        </w:rPr>
        <w:t>bagian</w:t>
      </w:r>
      <w:proofErr w:type="spellEnd"/>
      <w:r w:rsidRPr="00BA33AE">
        <w:rPr>
          <w:rFonts w:asciiTheme="majorBidi" w:eastAsia="Times New Roman" w:hAnsiTheme="majorBidi" w:cstheme="majorBidi"/>
          <w:sz w:val="24"/>
          <w:szCs w:val="24"/>
        </w:rPr>
        <w:t xml:space="preserve"> </w:t>
      </w:r>
      <w:proofErr w:type="spellStart"/>
      <w:r w:rsidRPr="00BA33AE">
        <w:rPr>
          <w:rFonts w:asciiTheme="majorBidi" w:eastAsia="Times New Roman" w:hAnsiTheme="majorBidi" w:cstheme="majorBidi"/>
          <w:sz w:val="24"/>
          <w:szCs w:val="24"/>
        </w:rPr>
        <w:t>suatu</w:t>
      </w:r>
      <w:proofErr w:type="spellEnd"/>
      <w:r w:rsidRPr="00BA33AE">
        <w:rPr>
          <w:rFonts w:asciiTheme="majorBidi" w:eastAsia="Times New Roman" w:hAnsiTheme="majorBidi" w:cstheme="majorBidi"/>
          <w:sz w:val="24"/>
          <w:szCs w:val="24"/>
        </w:rPr>
        <w:t xml:space="preserve"> </w:t>
      </w:r>
      <w:proofErr w:type="spellStart"/>
      <w:r w:rsidRPr="00BA33AE">
        <w:rPr>
          <w:rFonts w:asciiTheme="majorBidi" w:eastAsia="Times New Roman" w:hAnsiTheme="majorBidi" w:cstheme="majorBidi"/>
          <w:sz w:val="24"/>
          <w:szCs w:val="24"/>
        </w:rPr>
        <w:t>uraian</w:t>
      </w:r>
      <w:proofErr w:type="spellEnd"/>
      <w:r w:rsidRPr="00BA33AE">
        <w:rPr>
          <w:rFonts w:asciiTheme="majorBidi" w:eastAsia="Times New Roman" w:hAnsiTheme="majorBidi" w:cstheme="majorBidi"/>
          <w:sz w:val="24"/>
          <w:szCs w:val="24"/>
        </w:rPr>
        <w:t xml:space="preserve"> </w:t>
      </w:r>
      <w:proofErr w:type="spellStart"/>
      <w:r w:rsidRPr="00BA33AE">
        <w:rPr>
          <w:rFonts w:asciiTheme="majorBidi" w:eastAsia="Times New Roman" w:hAnsiTheme="majorBidi" w:cstheme="majorBidi"/>
          <w:sz w:val="24"/>
          <w:szCs w:val="24"/>
        </w:rPr>
        <w:t>atau</w:t>
      </w:r>
      <w:proofErr w:type="spellEnd"/>
      <w:r w:rsidRPr="00BA33AE">
        <w:rPr>
          <w:rFonts w:asciiTheme="majorBidi" w:eastAsia="Times New Roman" w:hAnsiTheme="majorBidi" w:cstheme="majorBidi"/>
          <w:sz w:val="24"/>
          <w:szCs w:val="24"/>
        </w:rPr>
        <w:t xml:space="preserve"> </w:t>
      </w:r>
      <w:proofErr w:type="spellStart"/>
      <w:r w:rsidRPr="00BA33AE">
        <w:rPr>
          <w:rFonts w:asciiTheme="majorBidi" w:eastAsia="Times New Roman" w:hAnsiTheme="majorBidi" w:cstheme="majorBidi"/>
          <w:sz w:val="24"/>
          <w:szCs w:val="24"/>
        </w:rPr>
        <w:t>kalimat</w:t>
      </w:r>
      <w:proofErr w:type="spellEnd"/>
      <w:r w:rsidRPr="00BA33AE">
        <w:rPr>
          <w:rFonts w:asciiTheme="majorBidi" w:eastAsia="Times New Roman" w:hAnsiTheme="majorBidi" w:cstheme="majorBidi"/>
          <w:sz w:val="24"/>
          <w:szCs w:val="24"/>
        </w:rPr>
        <w:t xml:space="preserve"> yang </w:t>
      </w:r>
      <w:proofErr w:type="spellStart"/>
      <w:r w:rsidRPr="00BA33AE">
        <w:rPr>
          <w:rFonts w:asciiTheme="majorBidi" w:eastAsia="Times New Roman" w:hAnsiTheme="majorBidi" w:cstheme="majorBidi"/>
          <w:sz w:val="24"/>
          <w:szCs w:val="24"/>
        </w:rPr>
        <w:t>dapat</w:t>
      </w:r>
      <w:proofErr w:type="spellEnd"/>
      <w:r w:rsidRPr="00BA33AE">
        <w:rPr>
          <w:rFonts w:asciiTheme="majorBidi" w:eastAsia="Times New Roman" w:hAnsiTheme="majorBidi" w:cstheme="majorBidi"/>
          <w:sz w:val="24"/>
          <w:szCs w:val="24"/>
        </w:rPr>
        <w:t xml:space="preserve"> </w:t>
      </w:r>
      <w:proofErr w:type="spellStart"/>
      <w:r w:rsidRPr="00BA33AE">
        <w:rPr>
          <w:rFonts w:asciiTheme="majorBidi" w:eastAsia="Times New Roman" w:hAnsiTheme="majorBidi" w:cstheme="majorBidi"/>
          <w:sz w:val="24"/>
          <w:szCs w:val="24"/>
        </w:rPr>
        <w:t>mendukung</w:t>
      </w:r>
      <w:proofErr w:type="spellEnd"/>
      <w:r w:rsidRPr="00BA33AE">
        <w:rPr>
          <w:rFonts w:asciiTheme="majorBidi" w:eastAsia="Times New Roman" w:hAnsiTheme="majorBidi" w:cstheme="majorBidi"/>
          <w:sz w:val="24"/>
          <w:szCs w:val="24"/>
        </w:rPr>
        <w:t xml:space="preserve"> </w:t>
      </w:r>
      <w:proofErr w:type="spellStart"/>
      <w:r w:rsidRPr="00BA33AE">
        <w:rPr>
          <w:rFonts w:asciiTheme="majorBidi" w:eastAsia="Times New Roman" w:hAnsiTheme="majorBidi" w:cstheme="majorBidi"/>
          <w:sz w:val="24"/>
          <w:szCs w:val="24"/>
        </w:rPr>
        <w:t>atau</w:t>
      </w:r>
      <w:proofErr w:type="spellEnd"/>
      <w:r w:rsidRPr="00BA33AE">
        <w:rPr>
          <w:rFonts w:asciiTheme="majorBidi" w:eastAsia="Times New Roman" w:hAnsiTheme="majorBidi" w:cstheme="majorBidi"/>
          <w:sz w:val="24"/>
          <w:szCs w:val="24"/>
        </w:rPr>
        <w:t xml:space="preserve"> </w:t>
      </w:r>
      <w:proofErr w:type="spellStart"/>
      <w:r w:rsidRPr="00BA33AE">
        <w:rPr>
          <w:rFonts w:asciiTheme="majorBidi" w:eastAsia="Times New Roman" w:hAnsiTheme="majorBidi" w:cstheme="majorBidi"/>
          <w:sz w:val="24"/>
          <w:szCs w:val="24"/>
        </w:rPr>
        <w:t>menambah</w:t>
      </w:r>
      <w:proofErr w:type="spellEnd"/>
      <w:r w:rsidRPr="00BA33AE">
        <w:rPr>
          <w:rFonts w:asciiTheme="majorBidi" w:eastAsia="Times New Roman" w:hAnsiTheme="majorBidi" w:cstheme="majorBidi"/>
          <w:sz w:val="24"/>
          <w:szCs w:val="24"/>
        </w:rPr>
        <w:t xml:space="preserve"> </w:t>
      </w:r>
      <w:proofErr w:type="spellStart"/>
      <w:r w:rsidRPr="00BA33AE">
        <w:rPr>
          <w:rFonts w:asciiTheme="majorBidi" w:eastAsia="Times New Roman" w:hAnsiTheme="majorBidi" w:cstheme="majorBidi"/>
          <w:sz w:val="24"/>
          <w:szCs w:val="24"/>
        </w:rPr>
        <w:t>kejelasan</w:t>
      </w:r>
      <w:proofErr w:type="spellEnd"/>
      <w:r w:rsidRPr="00BA33AE">
        <w:rPr>
          <w:rFonts w:asciiTheme="majorBidi" w:eastAsia="Times New Roman" w:hAnsiTheme="majorBidi" w:cstheme="majorBidi"/>
          <w:sz w:val="24"/>
          <w:szCs w:val="24"/>
        </w:rPr>
        <w:t xml:space="preserve"> </w:t>
      </w:r>
      <w:proofErr w:type="spellStart"/>
      <w:r w:rsidRPr="00BA33AE">
        <w:rPr>
          <w:rFonts w:asciiTheme="majorBidi" w:eastAsia="Times New Roman" w:hAnsiTheme="majorBidi" w:cstheme="majorBidi"/>
          <w:sz w:val="24"/>
          <w:szCs w:val="24"/>
        </w:rPr>
        <w:t>makna</w:t>
      </w:r>
      <w:proofErr w:type="spellEnd"/>
      <w:r w:rsidRPr="00BA33AE">
        <w:rPr>
          <w:rFonts w:asciiTheme="majorBidi" w:eastAsia="Times New Roman" w:hAnsiTheme="majorBidi" w:cstheme="majorBidi"/>
          <w:sz w:val="24"/>
          <w:szCs w:val="24"/>
        </w:rPr>
        <w:t xml:space="preserve"> (KBBI: 2007:591).</w:t>
      </w:r>
    </w:p>
    <w:p w:rsidR="00981F57" w:rsidRDefault="00981F57" w:rsidP="00981F57">
      <w:pPr>
        <w:pStyle w:val="NoSpacing"/>
        <w:jc w:val="both"/>
        <w:rPr>
          <w:rFonts w:asciiTheme="majorBidi" w:hAnsiTheme="majorBidi" w:cstheme="majorBidi"/>
          <w:sz w:val="24"/>
          <w:szCs w:val="24"/>
          <w:lang w:val="id-ID"/>
        </w:rPr>
      </w:pPr>
      <w:proofErr w:type="gramStart"/>
      <w:r w:rsidRPr="00BA33AE">
        <w:rPr>
          <w:rFonts w:asciiTheme="majorBidi" w:hAnsiTheme="majorBidi" w:cstheme="majorBidi"/>
          <w:sz w:val="24"/>
          <w:szCs w:val="24"/>
        </w:rPr>
        <w:t xml:space="preserve">Salah </w:t>
      </w:r>
      <w:proofErr w:type="spellStart"/>
      <w:r w:rsidRPr="00BA33AE">
        <w:rPr>
          <w:rFonts w:asciiTheme="majorBidi" w:hAnsiTheme="majorBidi" w:cstheme="majorBidi"/>
          <w:sz w:val="24"/>
          <w:szCs w:val="24"/>
        </w:rPr>
        <w:t>satu</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hal</w:t>
      </w:r>
      <w:proofErr w:type="spellEnd"/>
      <w:r w:rsidRPr="00BA33AE">
        <w:rPr>
          <w:rFonts w:asciiTheme="majorBidi" w:hAnsiTheme="majorBidi" w:cstheme="majorBidi"/>
          <w:sz w:val="24"/>
          <w:szCs w:val="24"/>
        </w:rPr>
        <w:t xml:space="preserve"> yang </w:t>
      </w:r>
      <w:proofErr w:type="spellStart"/>
      <w:r w:rsidRPr="00BA33AE">
        <w:rPr>
          <w:rFonts w:asciiTheme="majorBidi" w:hAnsiTheme="majorBidi" w:cstheme="majorBidi"/>
          <w:sz w:val="24"/>
          <w:szCs w:val="24"/>
        </w:rPr>
        <w:t>pentingdiperhatikan</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dalam</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menganalisis</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wacana</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terkait</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dengan</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bentuk</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makna</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dan</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fungsibahasa</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adalah</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bahwa</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analisis</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ini</w:t>
      </w:r>
      <w:proofErr w:type="spellEnd"/>
      <w:r w:rsidRPr="00BA33AE">
        <w:rPr>
          <w:rFonts w:asciiTheme="majorBidi" w:hAnsiTheme="majorBidi" w:cstheme="majorBidi"/>
          <w:sz w:val="24"/>
          <w:szCs w:val="24"/>
        </w:rPr>
        <w:t xml:space="preserve"> juga </w:t>
      </w:r>
      <w:proofErr w:type="spellStart"/>
      <w:r w:rsidRPr="00BA33AE">
        <w:rPr>
          <w:rFonts w:asciiTheme="majorBidi" w:hAnsiTheme="majorBidi" w:cstheme="majorBidi"/>
          <w:sz w:val="24"/>
          <w:szCs w:val="24"/>
        </w:rPr>
        <w:t>merupakan</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analisis</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terhadap</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suatu</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konteks</w:t>
      </w:r>
      <w:proofErr w:type="spellEnd"/>
      <w:r w:rsidRPr="00BA33AE">
        <w:rPr>
          <w:rFonts w:asciiTheme="majorBidi" w:hAnsiTheme="majorBidi" w:cstheme="majorBidi"/>
          <w:sz w:val="24"/>
          <w:szCs w:val="24"/>
        </w:rPr>
        <w:t>.</w:t>
      </w:r>
      <w:proofErr w:type="gramEnd"/>
      <w:r w:rsidRPr="00BA33AE">
        <w:rPr>
          <w:rFonts w:asciiTheme="majorBidi" w:hAnsiTheme="majorBidi" w:cstheme="majorBidi"/>
          <w:sz w:val="24"/>
          <w:szCs w:val="24"/>
          <w:lang w:val="id-ID"/>
        </w:rPr>
        <w:t xml:space="preserve"> Hal ini berarti bahwa dalam suatu analisis wacana, bukan hanya bentuknya saja yang perlu diperhatikan tetapi juga  konteks yang melingkupinya mengapa danuntuk apa wacana yang bersangkutan muncul.Mengutip pendapat Hymes, Brown (dalam Arifin: 2000:168) menyebutkan bahwa komponenpkomponen tutur yang merupakan ciri-ciri konteks ada 8 macam, yaitu (1) </w:t>
      </w:r>
      <w:r w:rsidRPr="00BA33AE">
        <w:rPr>
          <w:rFonts w:asciiTheme="majorBidi" w:hAnsiTheme="majorBidi" w:cstheme="majorBidi"/>
          <w:sz w:val="24"/>
          <w:szCs w:val="24"/>
          <w:lang w:val="id-ID"/>
        </w:rPr>
        <w:lastRenderedPageBreak/>
        <w:t xml:space="preserve">penutur, (2) pendengar, (3) pokok pembicaraan, (4) Latar, (5) Penghubung: bahasa lisan/tulis, (6) dialek/stailnya, (7) bentuk pesan, (8) peristiwa tutur. </w:t>
      </w:r>
    </w:p>
    <w:p w:rsidR="00981F57" w:rsidRPr="007D5FE2" w:rsidRDefault="00981F57" w:rsidP="00981F57">
      <w:pPr>
        <w:pStyle w:val="NoSpacing"/>
        <w:jc w:val="both"/>
        <w:rPr>
          <w:rFonts w:asciiTheme="majorBidi" w:hAnsiTheme="majorBidi" w:cstheme="majorBidi"/>
          <w:sz w:val="24"/>
          <w:szCs w:val="24"/>
          <w:lang w:val="id-ID"/>
        </w:rPr>
      </w:pPr>
      <w:proofErr w:type="spellStart"/>
      <w:r>
        <w:rPr>
          <w:rFonts w:ascii="Times New Roman" w:hAnsi="Times New Roman"/>
          <w:sz w:val="24"/>
          <w:szCs w:val="24"/>
        </w:rPr>
        <w:t>A</w:t>
      </w:r>
      <w:r w:rsidRPr="00D72619">
        <w:rPr>
          <w:rFonts w:ascii="Times New Roman" w:hAnsi="Times New Roman"/>
          <w:sz w:val="24"/>
          <w:szCs w:val="24"/>
        </w:rPr>
        <w:t>nalisis</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terhadap</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bahasa</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sebagai</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alat</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komunikasi</w:t>
      </w:r>
      <w:proofErr w:type="spellEnd"/>
      <w:r w:rsidRPr="00D72619">
        <w:rPr>
          <w:rFonts w:ascii="Times New Roman" w:hAnsi="Times New Roman"/>
          <w:sz w:val="24"/>
          <w:szCs w:val="24"/>
        </w:rPr>
        <w:t xml:space="preserve"> juga </w:t>
      </w:r>
      <w:proofErr w:type="spellStart"/>
      <w:proofErr w:type="gramStart"/>
      <w:r w:rsidRPr="00D72619">
        <w:rPr>
          <w:rFonts w:ascii="Times New Roman" w:hAnsi="Times New Roman"/>
          <w:sz w:val="24"/>
          <w:szCs w:val="24"/>
        </w:rPr>
        <w:t>melibatkan</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ketiga</w:t>
      </w:r>
      <w:proofErr w:type="spellEnd"/>
      <w:proofErr w:type="gramEnd"/>
      <w:r w:rsidRPr="00D72619">
        <w:rPr>
          <w:rFonts w:ascii="Times New Roman" w:hAnsi="Times New Roman"/>
          <w:sz w:val="24"/>
          <w:szCs w:val="24"/>
        </w:rPr>
        <w:t xml:space="preserve"> </w:t>
      </w:r>
      <w:proofErr w:type="spellStart"/>
      <w:r w:rsidRPr="00D72619">
        <w:rPr>
          <w:rFonts w:ascii="Times New Roman" w:hAnsi="Times New Roman"/>
          <w:sz w:val="24"/>
          <w:szCs w:val="24"/>
        </w:rPr>
        <w:t>aspek</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tadi</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yaitu</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analisis</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terhadap</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bentuk</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makna</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dan</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fungsi</w:t>
      </w:r>
      <w:proofErr w:type="spellEnd"/>
      <w:r w:rsidRPr="00D72619">
        <w:rPr>
          <w:rFonts w:ascii="Times New Roman" w:hAnsi="Times New Roman"/>
          <w:sz w:val="24"/>
          <w:szCs w:val="24"/>
        </w:rPr>
        <w:t xml:space="preserve">. Bahasa </w:t>
      </w:r>
      <w:proofErr w:type="spellStart"/>
      <w:r w:rsidRPr="00D72619">
        <w:rPr>
          <w:rFonts w:ascii="Times New Roman" w:hAnsi="Times New Roman"/>
          <w:sz w:val="24"/>
          <w:szCs w:val="24"/>
        </w:rPr>
        <w:t>sendiri</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terdiri</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dari</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berbagai</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tataran</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dan</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oleh</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karenanya</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bisa</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dianalisis</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dari</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berbagai</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tataran</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kajian</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kebahasaan</w:t>
      </w:r>
      <w:proofErr w:type="spellEnd"/>
      <w:r w:rsidRPr="00D72619">
        <w:rPr>
          <w:rFonts w:ascii="Times New Roman" w:hAnsi="Times New Roman"/>
          <w:sz w:val="24"/>
          <w:szCs w:val="24"/>
        </w:rPr>
        <w:t xml:space="preserve"> pula </w:t>
      </w:r>
      <w:proofErr w:type="spellStart"/>
      <w:r w:rsidRPr="00D72619">
        <w:rPr>
          <w:rFonts w:ascii="Times New Roman" w:hAnsi="Times New Roman"/>
          <w:sz w:val="24"/>
          <w:szCs w:val="24"/>
        </w:rPr>
        <w:t>mulai</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dari</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fonologi</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morfologi</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sintaksis</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semantik</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dan</w:t>
      </w:r>
      <w:proofErr w:type="spellEnd"/>
      <w:r w:rsidRPr="00D72619">
        <w:rPr>
          <w:rFonts w:ascii="Times New Roman" w:hAnsi="Times New Roman"/>
          <w:sz w:val="24"/>
          <w:szCs w:val="24"/>
        </w:rPr>
        <w:t xml:space="preserve"> </w:t>
      </w:r>
      <w:proofErr w:type="spellStart"/>
      <w:r w:rsidRPr="00D72619">
        <w:rPr>
          <w:rFonts w:ascii="Times New Roman" w:hAnsi="Times New Roman"/>
          <w:sz w:val="24"/>
          <w:szCs w:val="24"/>
        </w:rPr>
        <w:t>wacana.</w:t>
      </w:r>
      <w:r w:rsidRPr="00BA33AE">
        <w:rPr>
          <w:rFonts w:asciiTheme="majorBidi" w:hAnsiTheme="majorBidi" w:cstheme="majorBidi"/>
          <w:sz w:val="24"/>
          <w:szCs w:val="24"/>
        </w:rPr>
        <w:t>Peristiwa</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tutur</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dimaksud</w:t>
      </w:r>
      <w:proofErr w:type="spellEnd"/>
      <w:r w:rsidRPr="00BA33AE">
        <w:rPr>
          <w:rFonts w:asciiTheme="majorBidi" w:hAnsiTheme="majorBidi" w:cstheme="majorBidi"/>
          <w:sz w:val="24"/>
          <w:szCs w:val="24"/>
        </w:rPr>
        <w:t xml:space="preserve"> di </w:t>
      </w:r>
      <w:proofErr w:type="spellStart"/>
      <w:r w:rsidRPr="00BA33AE">
        <w:rPr>
          <w:rFonts w:asciiTheme="majorBidi" w:hAnsiTheme="majorBidi" w:cstheme="majorBidi"/>
          <w:sz w:val="24"/>
          <w:szCs w:val="24"/>
        </w:rPr>
        <w:t>sini</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adalah</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peristiwa</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tutur</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tertentu</w:t>
      </w:r>
      <w:proofErr w:type="spellEnd"/>
      <w:r w:rsidRPr="00BA33AE">
        <w:rPr>
          <w:rFonts w:asciiTheme="majorBidi" w:hAnsiTheme="majorBidi" w:cstheme="majorBidi"/>
          <w:sz w:val="24"/>
          <w:szCs w:val="24"/>
        </w:rPr>
        <w:t xml:space="preserve"> yang </w:t>
      </w:r>
      <w:proofErr w:type="spellStart"/>
      <w:r w:rsidRPr="00BA33AE">
        <w:rPr>
          <w:rFonts w:asciiTheme="majorBidi" w:hAnsiTheme="majorBidi" w:cstheme="majorBidi"/>
          <w:sz w:val="24"/>
          <w:szCs w:val="24"/>
        </w:rPr>
        <w:t>mewadahi</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kegiatan</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bertutur</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misalnya</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pidato</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percakapan</w:t>
      </w:r>
      <w:proofErr w:type="spellEnd"/>
      <w:r w:rsidRPr="00BA33AE">
        <w:rPr>
          <w:rFonts w:asciiTheme="majorBidi" w:hAnsiTheme="majorBidi" w:cstheme="majorBidi"/>
          <w:sz w:val="24"/>
          <w:szCs w:val="24"/>
        </w:rPr>
        <w:t xml:space="preserve">, seminar, </w:t>
      </w:r>
      <w:proofErr w:type="spellStart"/>
      <w:r w:rsidRPr="00BA33AE">
        <w:rPr>
          <w:rFonts w:asciiTheme="majorBidi" w:hAnsiTheme="majorBidi" w:cstheme="majorBidi"/>
          <w:sz w:val="24"/>
          <w:szCs w:val="24"/>
        </w:rPr>
        <w:t>dan</w:t>
      </w:r>
      <w:proofErr w:type="spellEnd"/>
      <w:r w:rsidRPr="00BA33AE">
        <w:rPr>
          <w:rFonts w:asciiTheme="majorBidi" w:hAnsiTheme="majorBidi" w:cstheme="majorBidi"/>
          <w:sz w:val="24"/>
          <w:szCs w:val="24"/>
        </w:rPr>
        <w:t xml:space="preserve"> lain-lain. </w:t>
      </w:r>
      <w:proofErr w:type="spellStart"/>
      <w:r w:rsidRPr="00BA33AE">
        <w:rPr>
          <w:rFonts w:asciiTheme="majorBidi" w:hAnsiTheme="majorBidi" w:cstheme="majorBidi"/>
          <w:sz w:val="24"/>
          <w:szCs w:val="24"/>
        </w:rPr>
        <w:t>Hymes</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dalam</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Arifin</w:t>
      </w:r>
      <w:proofErr w:type="spellEnd"/>
      <w:r w:rsidRPr="00BA33AE">
        <w:rPr>
          <w:rFonts w:asciiTheme="majorBidi" w:hAnsiTheme="majorBidi" w:cstheme="majorBidi"/>
          <w:sz w:val="24"/>
          <w:szCs w:val="24"/>
        </w:rPr>
        <w:t xml:space="preserve">: 2000:173) </w:t>
      </w:r>
      <w:proofErr w:type="spellStart"/>
      <w:r w:rsidRPr="00BA33AE">
        <w:rPr>
          <w:rFonts w:asciiTheme="majorBidi" w:hAnsiTheme="majorBidi" w:cstheme="majorBidi"/>
          <w:sz w:val="24"/>
          <w:szCs w:val="24"/>
        </w:rPr>
        <w:t>menyatakan</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peristiwa</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tutur</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sangat</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erat</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hubungan</w:t>
      </w:r>
      <w:r>
        <w:rPr>
          <w:rFonts w:asciiTheme="majorBidi" w:hAnsiTheme="majorBidi" w:cstheme="majorBidi"/>
          <w:sz w:val="24"/>
          <w:szCs w:val="24"/>
        </w:rPr>
        <w:t>n</w:t>
      </w:r>
      <w:r w:rsidRPr="00BA33AE">
        <w:rPr>
          <w:rFonts w:asciiTheme="majorBidi" w:hAnsiTheme="majorBidi" w:cstheme="majorBidi"/>
          <w:sz w:val="24"/>
          <w:szCs w:val="24"/>
        </w:rPr>
        <w:t>ya</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dengan</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latar</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peristiwa</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dalam</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pengertian</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suatu</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peristiwa</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tutur</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tertentu</w:t>
      </w:r>
      <w:proofErr w:type="spellEnd"/>
      <w:r w:rsidRPr="00BA33AE">
        <w:rPr>
          <w:rFonts w:asciiTheme="majorBidi" w:hAnsiTheme="majorBidi" w:cstheme="majorBidi"/>
          <w:sz w:val="24"/>
          <w:szCs w:val="24"/>
        </w:rPr>
        <w:t xml:space="preserve"> </w:t>
      </w:r>
      <w:proofErr w:type="spellStart"/>
      <w:proofErr w:type="gramStart"/>
      <w:r w:rsidRPr="00BA33AE">
        <w:rPr>
          <w:rFonts w:asciiTheme="majorBidi" w:hAnsiTheme="majorBidi" w:cstheme="majorBidi"/>
          <w:sz w:val="24"/>
          <w:szCs w:val="24"/>
        </w:rPr>
        <w:t>akan</w:t>
      </w:r>
      <w:proofErr w:type="spellEnd"/>
      <w:proofErr w:type="gram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terjadi</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dalam</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konteks</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situasi</w:t>
      </w:r>
      <w:proofErr w:type="spellEnd"/>
      <w:r w:rsidRPr="00BA33AE">
        <w:rPr>
          <w:rFonts w:asciiTheme="majorBidi" w:hAnsiTheme="majorBidi" w:cstheme="majorBidi"/>
          <w:sz w:val="24"/>
          <w:szCs w:val="24"/>
        </w:rPr>
        <w:t xml:space="preserve"> </w:t>
      </w:r>
      <w:proofErr w:type="spellStart"/>
      <w:r w:rsidRPr="00BA33AE">
        <w:rPr>
          <w:rFonts w:asciiTheme="majorBidi" w:hAnsiTheme="majorBidi" w:cstheme="majorBidi"/>
          <w:sz w:val="24"/>
          <w:szCs w:val="24"/>
        </w:rPr>
        <w:t>tertentu</w:t>
      </w:r>
      <w:proofErr w:type="spellEnd"/>
      <w:r w:rsidRPr="00BA33AE">
        <w:rPr>
          <w:rFonts w:asciiTheme="majorBidi" w:hAnsiTheme="majorBidi" w:cstheme="majorBidi"/>
          <w:sz w:val="24"/>
          <w:szCs w:val="24"/>
        </w:rPr>
        <w:t xml:space="preserve">. </w:t>
      </w:r>
    </w:p>
    <w:p w:rsidR="00981F57" w:rsidRPr="00BA33AE" w:rsidRDefault="00981F57" w:rsidP="00981F57">
      <w:pPr>
        <w:spacing w:after="0" w:line="240" w:lineRule="auto"/>
        <w:jc w:val="both"/>
        <w:rPr>
          <w:rFonts w:asciiTheme="majorBidi" w:eastAsia="Times New Roman" w:hAnsiTheme="majorBidi" w:cstheme="majorBidi"/>
          <w:sz w:val="24"/>
          <w:szCs w:val="24"/>
          <w:lang w:eastAsia="id-ID"/>
        </w:rPr>
      </w:pPr>
      <w:r w:rsidRPr="00BA33AE">
        <w:rPr>
          <w:rFonts w:asciiTheme="majorBidi" w:eastAsia="Times New Roman" w:hAnsiTheme="majorBidi" w:cstheme="majorBidi"/>
          <w:sz w:val="24"/>
          <w:szCs w:val="24"/>
          <w:lang w:val="sv-SE" w:eastAsia="id-ID"/>
        </w:rPr>
        <w:t>Situasi adalah lingkungan tempat teks beroperasi. Konteks situasi adalah keseluruhan lingkungan, baik lingkungan tutur (verbal) maupun lingkungan tempat teks itu diproduksi (diucapkan atau ditulis). Untuk memahami teks dengan sebaik-baiknya, diperlukan pemahaman terhadap konteks situasi dan konteks budayanya. Dalam pandangan Halliday (dalam Santoso, 2008), konteks situasiterdiri atas tiga unsur, yakni (</w:t>
      </w:r>
      <w:r w:rsidRPr="00BA33AE">
        <w:rPr>
          <w:rFonts w:asciiTheme="majorBidi" w:eastAsia="Times New Roman" w:hAnsiTheme="majorBidi" w:cstheme="majorBidi"/>
          <w:sz w:val="24"/>
          <w:szCs w:val="24"/>
          <w:lang w:eastAsia="id-ID"/>
        </w:rPr>
        <w:t>1</w:t>
      </w:r>
      <w:r w:rsidRPr="00BA33AE">
        <w:rPr>
          <w:rFonts w:asciiTheme="majorBidi" w:eastAsia="Times New Roman" w:hAnsiTheme="majorBidi" w:cstheme="majorBidi"/>
          <w:sz w:val="24"/>
          <w:szCs w:val="24"/>
          <w:lang w:val="sv-SE" w:eastAsia="id-ID"/>
        </w:rPr>
        <w:t>) medan wacana,(</w:t>
      </w:r>
      <w:r w:rsidRPr="00BA33AE">
        <w:rPr>
          <w:rFonts w:asciiTheme="majorBidi" w:eastAsia="Times New Roman" w:hAnsiTheme="majorBidi" w:cstheme="majorBidi"/>
          <w:sz w:val="24"/>
          <w:szCs w:val="24"/>
          <w:lang w:eastAsia="id-ID"/>
        </w:rPr>
        <w:t>2</w:t>
      </w:r>
      <w:r w:rsidRPr="00BA33AE">
        <w:rPr>
          <w:rFonts w:asciiTheme="majorBidi" w:eastAsia="Times New Roman" w:hAnsiTheme="majorBidi" w:cstheme="majorBidi"/>
          <w:sz w:val="24"/>
          <w:szCs w:val="24"/>
          <w:lang w:val="sv-SE" w:eastAsia="id-ID"/>
        </w:rPr>
        <w:t>) pelibat wacana, dan (</w:t>
      </w:r>
      <w:r w:rsidRPr="00BA33AE">
        <w:rPr>
          <w:rFonts w:asciiTheme="majorBidi" w:eastAsia="Times New Roman" w:hAnsiTheme="majorBidi" w:cstheme="majorBidi"/>
          <w:sz w:val="24"/>
          <w:szCs w:val="24"/>
          <w:lang w:eastAsia="id-ID"/>
        </w:rPr>
        <w:t>3</w:t>
      </w:r>
      <w:r w:rsidRPr="00BA33AE">
        <w:rPr>
          <w:rFonts w:asciiTheme="majorBidi" w:eastAsia="Times New Roman" w:hAnsiTheme="majorBidi" w:cstheme="majorBidi"/>
          <w:sz w:val="24"/>
          <w:szCs w:val="24"/>
          <w:lang w:val="sv-SE" w:eastAsia="id-ID"/>
        </w:rPr>
        <w:t>) moduswacana.</w:t>
      </w:r>
    </w:p>
    <w:p w:rsidR="00981F57" w:rsidRPr="00BA33AE" w:rsidRDefault="00981F57" w:rsidP="00981F57">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Halliday (dalam </w:t>
      </w:r>
      <w:r w:rsidRPr="00BA33AE">
        <w:rPr>
          <w:rFonts w:asciiTheme="majorBidi" w:eastAsia="Times New Roman" w:hAnsiTheme="majorBidi" w:cstheme="majorBidi"/>
          <w:sz w:val="24"/>
          <w:szCs w:val="24"/>
        </w:rPr>
        <w:t xml:space="preserve">Hasan: 1992:62) Semua pemakaian bahasa mempunyai konteks. Ciri-ciri ‘tekstual’ memungkinkan wacana menjadi padu bukan hanya </w:t>
      </w:r>
      <w:r w:rsidRPr="00BA33AE">
        <w:rPr>
          <w:rFonts w:asciiTheme="majorBidi" w:eastAsia="Times New Roman" w:hAnsiTheme="majorBidi" w:cstheme="majorBidi"/>
          <w:sz w:val="24"/>
          <w:szCs w:val="24"/>
        </w:rPr>
        <w:lastRenderedPageBreak/>
        <w:t>antara unsur-unsurnya dalam wacana itu sendiri tetapi juga konteks situasinya. Hal ini memungkinkan kita menunjukkan kelebihan antara teks dan situasi cara masing-masing berperan untuk saling memprakirakan. Tiga unsur itu adalah (1) medan wacana, (2) pelibat wacana, (3) sarana wacana.</w:t>
      </w:r>
    </w:p>
    <w:p w:rsidR="00981F57" w:rsidRDefault="00981F57" w:rsidP="00981F57">
      <w:pPr>
        <w:pStyle w:val="NoSpacing"/>
        <w:rPr>
          <w:rFonts w:asciiTheme="majorBidi" w:hAnsiTheme="majorBidi" w:cstheme="majorBidi"/>
          <w:b/>
          <w:sz w:val="24"/>
          <w:szCs w:val="24"/>
          <w:lang w:val="id-ID"/>
        </w:rPr>
      </w:pPr>
    </w:p>
    <w:p w:rsidR="00981F57" w:rsidRPr="00377A47" w:rsidRDefault="00981F57" w:rsidP="00981F57">
      <w:pPr>
        <w:pStyle w:val="NoSpacing"/>
        <w:rPr>
          <w:rFonts w:asciiTheme="majorBidi" w:hAnsiTheme="majorBidi" w:cstheme="majorBidi"/>
          <w:b/>
          <w:sz w:val="24"/>
          <w:szCs w:val="24"/>
          <w:lang w:val="id-ID"/>
        </w:rPr>
      </w:pPr>
      <w:r w:rsidRPr="00377A47">
        <w:rPr>
          <w:rFonts w:asciiTheme="majorBidi" w:hAnsiTheme="majorBidi" w:cstheme="majorBidi"/>
          <w:b/>
          <w:sz w:val="24"/>
          <w:szCs w:val="24"/>
          <w:lang w:val="id-ID"/>
        </w:rPr>
        <w:t>METODE PENELITIAN</w:t>
      </w:r>
    </w:p>
    <w:p w:rsidR="00981F57" w:rsidRDefault="00981F57" w:rsidP="00981F57">
      <w:pPr>
        <w:spacing w:after="0" w:line="240" w:lineRule="auto"/>
        <w:ind w:firstLine="426"/>
        <w:jc w:val="both"/>
        <w:rPr>
          <w:rFonts w:asciiTheme="majorBidi" w:hAnsiTheme="majorBidi" w:cstheme="majorBidi"/>
          <w:sz w:val="24"/>
          <w:szCs w:val="24"/>
        </w:rPr>
      </w:pPr>
      <w:r>
        <w:rPr>
          <w:rFonts w:asciiTheme="majorBidi" w:hAnsiTheme="majorBidi" w:cstheme="majorBidi"/>
          <w:sz w:val="24"/>
          <w:szCs w:val="24"/>
        </w:rPr>
        <w:t xml:space="preserve">Metode yang digunakan dalam  penelitian adalah pendekatan secara konteks yang </w:t>
      </w:r>
      <w:r w:rsidRPr="00BA33AE">
        <w:rPr>
          <w:rFonts w:asciiTheme="majorBidi" w:eastAsia="Times New Roman" w:hAnsiTheme="majorBidi" w:cstheme="majorBidi"/>
          <w:color w:val="333333"/>
          <w:sz w:val="24"/>
          <w:szCs w:val="24"/>
        </w:rPr>
        <w:t>merupakan ciri-ciri alam di luar bahasa; lingkungan/ situasi tuturan berlangsung yang menumbuhkan makna pada ujaran; lingkungan nonlinguistik dari wacana (Kridalaksana:1984).</w:t>
      </w:r>
      <w:r w:rsidRPr="00BA33AE">
        <w:rPr>
          <w:rFonts w:asciiTheme="majorBidi" w:hAnsiTheme="majorBidi" w:cstheme="majorBidi"/>
          <w:sz w:val="24"/>
          <w:szCs w:val="24"/>
          <w:lang w:val="sv-SE"/>
        </w:rPr>
        <w:t xml:space="preserve">Dengan </w:t>
      </w:r>
      <w:r w:rsidRPr="00BA33AE">
        <w:rPr>
          <w:rFonts w:asciiTheme="majorBidi" w:hAnsiTheme="majorBidi" w:cstheme="majorBidi"/>
          <w:sz w:val="24"/>
          <w:szCs w:val="24"/>
        </w:rPr>
        <w:t xml:space="preserve">demikian penelitian </w:t>
      </w:r>
      <w:r w:rsidRPr="00BA33AE">
        <w:rPr>
          <w:rFonts w:asciiTheme="majorBidi" w:hAnsiTheme="majorBidi" w:cstheme="majorBidi"/>
          <w:sz w:val="24"/>
          <w:szCs w:val="24"/>
          <w:lang w:val="sv-SE"/>
        </w:rPr>
        <w:t xml:space="preserve">ini dilakukan dengan pendekatan wacana yang menitik beratkan konteks yang dilihat dari </w:t>
      </w:r>
      <w:r w:rsidRPr="00BA33AE">
        <w:rPr>
          <w:rFonts w:asciiTheme="majorBidi" w:hAnsiTheme="majorBidi" w:cstheme="majorBidi"/>
          <w:sz w:val="24"/>
          <w:szCs w:val="24"/>
        </w:rPr>
        <w:t xml:space="preserve">penutut dan pendengar, topik pembicaraan, latar peristiwa, kode, bentuk pesan, peristiwa dan </w:t>
      </w:r>
      <w:r w:rsidRPr="00BA33AE">
        <w:rPr>
          <w:rFonts w:asciiTheme="majorBidi" w:hAnsiTheme="majorBidi" w:cstheme="majorBidi"/>
          <w:sz w:val="24"/>
          <w:szCs w:val="24"/>
          <w:lang w:val="sv-SE"/>
        </w:rPr>
        <w:t>situasi</w:t>
      </w:r>
      <w:r w:rsidRPr="00BA33AE">
        <w:rPr>
          <w:rFonts w:asciiTheme="majorBidi" w:hAnsiTheme="majorBidi" w:cstheme="majorBidi"/>
          <w:sz w:val="24"/>
          <w:szCs w:val="24"/>
        </w:rPr>
        <w:t>nya</w:t>
      </w:r>
      <w:r w:rsidRPr="00BA33AE">
        <w:rPr>
          <w:rFonts w:asciiTheme="majorBidi" w:hAnsiTheme="majorBidi" w:cstheme="majorBidi"/>
          <w:sz w:val="24"/>
          <w:szCs w:val="24"/>
          <w:lang w:val="sv-SE"/>
        </w:rPr>
        <w:t xml:space="preserve"> tertentu dalam buku, </w:t>
      </w:r>
      <w:r w:rsidRPr="00BA33AE">
        <w:rPr>
          <w:rFonts w:asciiTheme="majorBidi" w:hAnsiTheme="majorBidi" w:cstheme="majorBidi"/>
          <w:sz w:val="24"/>
          <w:szCs w:val="24"/>
        </w:rPr>
        <w:t>sehingga diperoleh diskripsi sesuai dengan keadaan</w:t>
      </w:r>
      <w:r w:rsidRPr="00BA33AE">
        <w:rPr>
          <w:rFonts w:asciiTheme="majorBidi" w:hAnsiTheme="majorBidi" w:cstheme="majorBidi"/>
          <w:sz w:val="24"/>
          <w:szCs w:val="24"/>
          <w:lang w:val="sv-SE"/>
        </w:rPr>
        <w:t>nya</w:t>
      </w:r>
      <w:r w:rsidRPr="00BA33AE">
        <w:rPr>
          <w:rFonts w:asciiTheme="majorBidi" w:hAnsiTheme="majorBidi" w:cstheme="majorBidi"/>
          <w:sz w:val="24"/>
          <w:szCs w:val="24"/>
        </w:rPr>
        <w:t xml:space="preserve">.Sumber data </w:t>
      </w:r>
      <w:r>
        <w:rPr>
          <w:rFonts w:asciiTheme="majorBidi" w:hAnsiTheme="majorBidi" w:cstheme="majorBidi"/>
          <w:sz w:val="24"/>
          <w:szCs w:val="24"/>
        </w:rPr>
        <w:t xml:space="preserve">diperoleh </w:t>
      </w:r>
      <w:r w:rsidRPr="00BA33AE">
        <w:rPr>
          <w:rFonts w:asciiTheme="majorBidi" w:hAnsiTheme="majorBidi" w:cstheme="majorBidi"/>
          <w:sz w:val="24"/>
          <w:szCs w:val="24"/>
        </w:rPr>
        <w:t xml:space="preserve">dari buku yangberjudul </w:t>
      </w:r>
      <w:r w:rsidRPr="00BA33AE">
        <w:rPr>
          <w:rFonts w:asciiTheme="majorBidi" w:hAnsiTheme="majorBidi" w:cstheme="majorBidi"/>
          <w:i/>
          <w:sz w:val="24"/>
          <w:szCs w:val="24"/>
        </w:rPr>
        <w:t>Bapak Tionghoa Indonesia</w:t>
      </w:r>
      <w:r>
        <w:rPr>
          <w:rFonts w:asciiTheme="majorBidi" w:hAnsiTheme="majorBidi" w:cstheme="majorBidi"/>
          <w:sz w:val="24"/>
          <w:szCs w:val="24"/>
        </w:rPr>
        <w:t xml:space="preserve"> Karya Mn. Ibad dan Akhmad Fikri AF.</w:t>
      </w:r>
    </w:p>
    <w:p w:rsidR="00981F57" w:rsidRDefault="00981F57" w:rsidP="00981F57">
      <w:pPr>
        <w:spacing w:after="0" w:line="240" w:lineRule="auto"/>
        <w:ind w:firstLine="426"/>
        <w:jc w:val="both"/>
        <w:rPr>
          <w:rFonts w:asciiTheme="majorBidi" w:hAnsiTheme="majorBidi" w:cstheme="majorBidi"/>
          <w:sz w:val="24"/>
          <w:szCs w:val="24"/>
        </w:rPr>
      </w:pPr>
    </w:p>
    <w:p w:rsidR="00981F57" w:rsidRPr="007D5FE2" w:rsidRDefault="00981F57" w:rsidP="00981F57">
      <w:pPr>
        <w:spacing w:after="0" w:line="240" w:lineRule="auto"/>
        <w:jc w:val="both"/>
        <w:rPr>
          <w:rFonts w:asciiTheme="majorBidi" w:hAnsiTheme="majorBidi" w:cstheme="majorBidi"/>
          <w:b/>
          <w:sz w:val="24"/>
          <w:szCs w:val="24"/>
        </w:rPr>
      </w:pPr>
      <w:r>
        <w:rPr>
          <w:rFonts w:asciiTheme="majorBidi" w:hAnsiTheme="majorBidi" w:cstheme="majorBidi"/>
          <w:b/>
          <w:sz w:val="24"/>
          <w:szCs w:val="24"/>
        </w:rPr>
        <w:t xml:space="preserve">HASIL DAN </w:t>
      </w:r>
      <w:r w:rsidRPr="007D5FE2">
        <w:rPr>
          <w:rFonts w:asciiTheme="majorBidi" w:hAnsiTheme="majorBidi" w:cstheme="majorBidi"/>
          <w:b/>
          <w:sz w:val="24"/>
          <w:szCs w:val="24"/>
        </w:rPr>
        <w:t>PEMBAHASAN</w:t>
      </w:r>
    </w:p>
    <w:p w:rsidR="00981F57" w:rsidRPr="003079E1" w:rsidRDefault="00981F57" w:rsidP="00981F57">
      <w:pPr>
        <w:pStyle w:val="ListParagraph"/>
        <w:numPr>
          <w:ilvl w:val="0"/>
          <w:numId w:val="5"/>
        </w:numPr>
        <w:spacing w:after="0" w:line="240" w:lineRule="auto"/>
        <w:ind w:left="851" w:hanging="284"/>
        <w:jc w:val="both"/>
        <w:rPr>
          <w:rFonts w:asciiTheme="majorBidi" w:hAnsiTheme="majorBidi" w:cstheme="majorBidi"/>
          <w:sz w:val="24"/>
          <w:szCs w:val="24"/>
        </w:rPr>
      </w:pPr>
      <w:r w:rsidRPr="003079E1">
        <w:rPr>
          <w:rFonts w:asciiTheme="majorBidi" w:hAnsiTheme="majorBidi" w:cstheme="majorBidi"/>
          <w:b/>
          <w:sz w:val="24"/>
          <w:szCs w:val="24"/>
        </w:rPr>
        <w:t xml:space="preserve">Analisis Konteks </w:t>
      </w:r>
      <w:r>
        <w:rPr>
          <w:rFonts w:asciiTheme="majorBidi" w:hAnsiTheme="majorBidi" w:cstheme="majorBidi"/>
          <w:b/>
          <w:sz w:val="24"/>
          <w:szCs w:val="24"/>
        </w:rPr>
        <w:t>Wacananya</w:t>
      </w:r>
    </w:p>
    <w:p w:rsidR="00981F57" w:rsidRPr="00BA33AE" w:rsidRDefault="00981F57" w:rsidP="00981F57">
      <w:pPr>
        <w:pStyle w:val="NoSpacing"/>
        <w:jc w:val="both"/>
        <w:rPr>
          <w:rFonts w:asciiTheme="majorBidi" w:eastAsia="Times New Roman" w:hAnsiTheme="majorBidi" w:cstheme="majorBidi"/>
          <w:sz w:val="24"/>
          <w:szCs w:val="24"/>
          <w:lang w:val="id-ID"/>
        </w:rPr>
      </w:pPr>
      <w:r w:rsidRPr="00BA33AE">
        <w:rPr>
          <w:rFonts w:asciiTheme="majorBidi" w:eastAsia="Times New Roman" w:hAnsiTheme="majorBidi" w:cstheme="majorBidi"/>
          <w:sz w:val="24"/>
          <w:szCs w:val="24"/>
          <w:lang w:val="id-ID"/>
        </w:rPr>
        <w:t xml:space="preserve">Perekonomian di Indonesia sedang mengalami kemunduran sekitar tahun 1998 tahun reformasi benar-benar dalam keterpurukan anarkis, penjarahan, demonstrasi dan lain-lain. Banyak investor terutama orang Cina yang lari ke luar negeri, dan ketika Gus Dur terpilih menjadi Presiden pada tahun 2000 mencoba untuk membangkitkan kembali ekonomi Indonesia. Seperti dalam narasi berikut : </w:t>
      </w:r>
    </w:p>
    <w:p w:rsidR="00981F57" w:rsidRPr="00BA33AE" w:rsidRDefault="00981F57" w:rsidP="00981F57">
      <w:pPr>
        <w:pStyle w:val="NoSpacing"/>
        <w:ind w:left="851"/>
        <w:jc w:val="both"/>
        <w:rPr>
          <w:rFonts w:asciiTheme="majorBidi" w:eastAsia="Times New Roman" w:hAnsiTheme="majorBidi" w:cstheme="majorBidi"/>
          <w:sz w:val="24"/>
          <w:szCs w:val="24"/>
          <w:lang w:val="id-ID"/>
        </w:rPr>
      </w:pPr>
      <w:r w:rsidRPr="00BA33AE">
        <w:rPr>
          <w:rFonts w:asciiTheme="majorBidi" w:eastAsia="Times New Roman" w:hAnsiTheme="majorBidi" w:cstheme="majorBidi"/>
          <w:sz w:val="24"/>
          <w:szCs w:val="24"/>
          <w:lang w:val="id-ID"/>
        </w:rPr>
        <w:t xml:space="preserve">Gus Dur membina hubungan yang baik dengan warga Tionghoa. Menurutnya salah satu kunci untuk membangkitkan ekonomi Indonesia adalah dengan melibatkan warga Tionghoa Indonesia dan juga menarik investor Cina.(BTI, 2000:34). </w:t>
      </w:r>
    </w:p>
    <w:p w:rsidR="00981F57" w:rsidRPr="00BA33AE" w:rsidRDefault="00981F57" w:rsidP="00981F57">
      <w:pPr>
        <w:pStyle w:val="NoSpacing"/>
        <w:jc w:val="both"/>
        <w:rPr>
          <w:rFonts w:asciiTheme="majorBidi" w:eastAsia="Times New Roman" w:hAnsiTheme="majorBidi" w:cstheme="majorBidi"/>
          <w:sz w:val="24"/>
          <w:szCs w:val="24"/>
          <w:lang w:val="id-ID"/>
        </w:rPr>
      </w:pPr>
    </w:p>
    <w:p w:rsidR="00981F57" w:rsidRPr="00BA33AE" w:rsidRDefault="00981F57" w:rsidP="00981F57">
      <w:pPr>
        <w:pStyle w:val="NoSpacing"/>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      Penutur dan pendengar :</w:t>
      </w:r>
      <w:r w:rsidRPr="00BA33AE">
        <w:rPr>
          <w:rFonts w:asciiTheme="majorBidi" w:eastAsia="Times New Roman" w:hAnsiTheme="majorBidi" w:cstheme="majorBidi"/>
          <w:sz w:val="24"/>
          <w:szCs w:val="24"/>
          <w:lang w:val="id-ID"/>
        </w:rPr>
        <w:t xml:space="preserve"> Gus Dur (Penutur) sebagai Presiden Indonesia dan warga Tionghoa (Pendengar). Permohonan langsung kepada warga Tionghoa dan investor Cina untuk kembali ke negeri Indonesia. </w:t>
      </w:r>
    </w:p>
    <w:p w:rsidR="00981F57" w:rsidRPr="00BA33AE" w:rsidRDefault="00981F57" w:rsidP="00981F57">
      <w:pPr>
        <w:pStyle w:val="NoSpacing"/>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      Topik pembicaraan :</w:t>
      </w:r>
      <w:r w:rsidRPr="00BA33AE">
        <w:rPr>
          <w:rFonts w:asciiTheme="majorBidi" w:eastAsia="Times New Roman" w:hAnsiTheme="majorBidi" w:cstheme="majorBidi"/>
          <w:sz w:val="24"/>
          <w:szCs w:val="24"/>
          <w:lang w:val="id-ID"/>
        </w:rPr>
        <w:t xml:space="preserve"> Adalah Gus Dur sebagai Presiden Indonesia menginginkan perekonomian Indonesia kembali bangkit, salah satunya dengan </w:t>
      </w:r>
      <w:r>
        <w:rPr>
          <w:rFonts w:asciiTheme="majorBidi" w:eastAsia="Times New Roman" w:hAnsiTheme="majorBidi" w:cstheme="majorBidi"/>
          <w:sz w:val="24"/>
          <w:szCs w:val="24"/>
          <w:lang w:val="id-ID"/>
        </w:rPr>
        <w:t xml:space="preserve">melibatkan </w:t>
      </w:r>
      <w:r w:rsidRPr="00BA33AE">
        <w:rPr>
          <w:rFonts w:asciiTheme="majorBidi" w:eastAsia="Times New Roman" w:hAnsiTheme="majorBidi" w:cstheme="majorBidi"/>
          <w:sz w:val="24"/>
          <w:szCs w:val="24"/>
          <w:lang w:val="id-ID"/>
        </w:rPr>
        <w:t xml:space="preserve">warga Tionghoa. Seperti kutipan berikut: </w:t>
      </w:r>
      <w:r w:rsidRPr="00BA33AE">
        <w:rPr>
          <w:rFonts w:asciiTheme="majorBidi" w:eastAsia="Times New Roman" w:hAnsiTheme="majorBidi" w:cstheme="majorBidi"/>
          <w:i/>
          <w:sz w:val="24"/>
          <w:szCs w:val="24"/>
          <w:lang w:val="id-ID"/>
        </w:rPr>
        <w:t>“Menurutnya salah satu kunci untuk membangkitkan ekonomi Indonesia adalah dengan melibatkan warga Tionghoa Indonesia dan juga menarik investor Cina.”</w:t>
      </w:r>
    </w:p>
    <w:p w:rsidR="00981F57" w:rsidRPr="00BA33AE" w:rsidRDefault="00981F57" w:rsidP="00981F57">
      <w:pPr>
        <w:pStyle w:val="NoSpacing"/>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lastRenderedPageBreak/>
        <w:t xml:space="preserve">      Latar peristiwa :Sekitar </w:t>
      </w:r>
      <w:r w:rsidRPr="00BA33AE">
        <w:rPr>
          <w:rFonts w:asciiTheme="majorBidi" w:eastAsia="Times New Roman" w:hAnsiTheme="majorBidi" w:cstheme="majorBidi"/>
          <w:sz w:val="24"/>
          <w:szCs w:val="24"/>
          <w:lang w:val="id-ID"/>
        </w:rPr>
        <w:t>tahun 1998 negara Indonesia mengalami krisis, karena reformasi besar-besaran kerusuhan, penjarahan, demonstrasi dan ketertindasan kaum minoritas (Tionghoa) dengan membatasi wilayah keyakinan, tr</w:t>
      </w:r>
      <w:r>
        <w:rPr>
          <w:rFonts w:asciiTheme="majorBidi" w:eastAsia="Times New Roman" w:hAnsiTheme="majorBidi" w:cstheme="majorBidi"/>
          <w:sz w:val="24"/>
          <w:szCs w:val="24"/>
          <w:lang w:val="id-ID"/>
        </w:rPr>
        <w:t xml:space="preserve">adisi dan budaya dan berakibat </w:t>
      </w:r>
      <w:r w:rsidRPr="00BA33AE">
        <w:rPr>
          <w:rFonts w:asciiTheme="majorBidi" w:eastAsia="Times New Roman" w:hAnsiTheme="majorBidi" w:cstheme="majorBidi"/>
          <w:sz w:val="24"/>
          <w:szCs w:val="24"/>
          <w:lang w:val="id-ID"/>
        </w:rPr>
        <w:t>para investor yang memiliki modal b</w:t>
      </w:r>
      <w:r>
        <w:rPr>
          <w:rFonts w:asciiTheme="majorBidi" w:eastAsia="Times New Roman" w:hAnsiTheme="majorBidi" w:cstheme="majorBidi"/>
          <w:sz w:val="24"/>
          <w:szCs w:val="24"/>
          <w:lang w:val="id-ID"/>
        </w:rPr>
        <w:t xml:space="preserve">esar (Cina) lari ke luar negeri. Pada saat Gus Dur terpilih menjadi Presiden memohon/mengudang kembali warga Tionghoa dan para investor untuk kembali menanamkan modalnya di Indonesia. </w:t>
      </w:r>
    </w:p>
    <w:p w:rsidR="00981F57" w:rsidRPr="00BA33AE" w:rsidRDefault="00981F57" w:rsidP="00981F57">
      <w:pPr>
        <w:pStyle w:val="NoSpacing"/>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      Penghubung :</w:t>
      </w:r>
      <w:r w:rsidRPr="00BA33AE">
        <w:rPr>
          <w:rFonts w:asciiTheme="majorBidi" w:eastAsia="Times New Roman" w:hAnsiTheme="majorBidi" w:cstheme="majorBidi"/>
          <w:sz w:val="24"/>
          <w:szCs w:val="24"/>
          <w:lang w:val="id-ID"/>
        </w:rPr>
        <w:t xml:space="preserve"> Permohonan tertulis/undangan secara resmi kepada investor Cina untuk kembali menanamkan modalnya di Indonesia. </w:t>
      </w:r>
    </w:p>
    <w:p w:rsidR="00981F57" w:rsidRPr="00BA33AE" w:rsidRDefault="00981F57" w:rsidP="00981F57">
      <w:pPr>
        <w:pStyle w:val="NoSpacing"/>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      Kode :</w:t>
      </w:r>
      <w:r w:rsidRPr="00BA33AE">
        <w:rPr>
          <w:rFonts w:asciiTheme="majorBidi" w:eastAsia="Times New Roman" w:hAnsiTheme="majorBidi" w:cstheme="majorBidi"/>
          <w:sz w:val="24"/>
          <w:szCs w:val="24"/>
          <w:lang w:val="id-ID"/>
        </w:rPr>
        <w:t xml:space="preserve"> Ragam bahasa yang digunakan bersifat resmi dan permohonan untuk kerjasama kembali </w:t>
      </w:r>
      <w:r>
        <w:rPr>
          <w:rFonts w:asciiTheme="majorBidi" w:eastAsia="Times New Roman" w:hAnsiTheme="majorBidi" w:cstheme="majorBidi"/>
          <w:sz w:val="24"/>
          <w:szCs w:val="24"/>
          <w:lang w:val="id-ID"/>
        </w:rPr>
        <w:t xml:space="preserve">di </w:t>
      </w:r>
      <w:r w:rsidRPr="00BA33AE">
        <w:rPr>
          <w:rFonts w:asciiTheme="majorBidi" w:eastAsia="Times New Roman" w:hAnsiTheme="majorBidi" w:cstheme="majorBidi"/>
          <w:sz w:val="24"/>
          <w:szCs w:val="24"/>
          <w:lang w:val="id-ID"/>
        </w:rPr>
        <w:t>Indonesia.</w:t>
      </w:r>
    </w:p>
    <w:p w:rsidR="00981F57" w:rsidRPr="00BA33AE" w:rsidRDefault="00981F57" w:rsidP="00981F57">
      <w:pPr>
        <w:pStyle w:val="NoSpacing"/>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      Bentuk pesan :</w:t>
      </w:r>
      <w:r w:rsidRPr="00BA33AE">
        <w:rPr>
          <w:rFonts w:asciiTheme="majorBidi" w:eastAsia="Times New Roman" w:hAnsiTheme="majorBidi" w:cstheme="majorBidi"/>
          <w:sz w:val="24"/>
          <w:szCs w:val="24"/>
          <w:lang w:val="id-ID"/>
        </w:rPr>
        <w:t xml:space="preserve"> Secara khusus Gus Dur sebagai Presiden m</w:t>
      </w:r>
      <w:r>
        <w:rPr>
          <w:rFonts w:asciiTheme="majorBidi" w:eastAsia="Times New Roman" w:hAnsiTheme="majorBidi" w:cstheme="majorBidi"/>
          <w:sz w:val="24"/>
          <w:szCs w:val="24"/>
          <w:lang w:val="id-ID"/>
        </w:rPr>
        <w:t xml:space="preserve">emberikan pernyataan permohonan/mengundang </w:t>
      </w:r>
      <w:r w:rsidRPr="00BA33AE">
        <w:rPr>
          <w:rFonts w:asciiTheme="majorBidi" w:eastAsia="Times New Roman" w:hAnsiTheme="majorBidi" w:cstheme="majorBidi"/>
          <w:sz w:val="24"/>
          <w:szCs w:val="24"/>
          <w:lang w:val="id-ID"/>
        </w:rPr>
        <w:t>kepada warga Tionghoa</w:t>
      </w:r>
      <w:r>
        <w:rPr>
          <w:rFonts w:asciiTheme="majorBidi" w:eastAsia="Times New Roman" w:hAnsiTheme="majorBidi" w:cstheme="majorBidi"/>
          <w:sz w:val="24"/>
          <w:szCs w:val="24"/>
          <w:lang w:val="id-ID"/>
        </w:rPr>
        <w:t xml:space="preserve"> danpemodal </w:t>
      </w:r>
      <w:r w:rsidRPr="00BA33AE">
        <w:rPr>
          <w:rFonts w:asciiTheme="majorBidi" w:eastAsia="Times New Roman" w:hAnsiTheme="majorBidi" w:cstheme="majorBidi"/>
          <w:sz w:val="24"/>
          <w:szCs w:val="24"/>
          <w:lang w:val="id-ID"/>
        </w:rPr>
        <w:t>Cina untuk kembali</w:t>
      </w:r>
      <w:r>
        <w:rPr>
          <w:rFonts w:asciiTheme="majorBidi" w:eastAsia="Times New Roman" w:hAnsiTheme="majorBidi" w:cstheme="majorBidi"/>
          <w:sz w:val="24"/>
          <w:szCs w:val="24"/>
          <w:lang w:val="id-ID"/>
        </w:rPr>
        <w:t xml:space="preserve"> menjadi kunci kebangkitan ekonomi Indonesia. </w:t>
      </w:r>
    </w:p>
    <w:p w:rsidR="00981F57" w:rsidRPr="00BA33AE" w:rsidRDefault="00981F57" w:rsidP="00981F57">
      <w:pPr>
        <w:pStyle w:val="NoSpacing"/>
        <w:jc w:val="both"/>
        <w:rPr>
          <w:rFonts w:asciiTheme="majorBidi" w:eastAsia="Times New Roman" w:hAnsiTheme="majorBidi" w:cstheme="majorBidi"/>
          <w:sz w:val="24"/>
          <w:szCs w:val="24"/>
          <w:lang w:val="id-ID"/>
        </w:rPr>
      </w:pPr>
      <w:r w:rsidRPr="00BA33AE">
        <w:rPr>
          <w:rFonts w:asciiTheme="majorBidi" w:eastAsia="Times New Roman" w:hAnsiTheme="majorBidi" w:cstheme="majorBidi"/>
          <w:sz w:val="24"/>
          <w:szCs w:val="24"/>
          <w:lang w:val="id-ID"/>
        </w:rPr>
        <w:t xml:space="preserve">      Peristiwa tutur</w:t>
      </w:r>
      <w:r>
        <w:rPr>
          <w:rFonts w:asciiTheme="majorBidi" w:eastAsia="Times New Roman" w:hAnsiTheme="majorBidi" w:cstheme="majorBidi"/>
          <w:sz w:val="24"/>
          <w:szCs w:val="24"/>
          <w:lang w:val="id-ID"/>
        </w:rPr>
        <w:t xml:space="preserve"> :</w:t>
      </w:r>
      <w:r w:rsidRPr="00BA33AE">
        <w:rPr>
          <w:rFonts w:asciiTheme="majorBidi" w:eastAsia="Times New Roman" w:hAnsiTheme="majorBidi" w:cstheme="majorBidi"/>
          <w:sz w:val="24"/>
          <w:szCs w:val="24"/>
          <w:lang w:val="id-ID"/>
        </w:rPr>
        <w:t xml:space="preserve"> Bersifat persuasif, permohonan menggu</w:t>
      </w:r>
      <w:r>
        <w:rPr>
          <w:rFonts w:asciiTheme="majorBidi" w:eastAsia="Times New Roman" w:hAnsiTheme="majorBidi" w:cstheme="majorBidi"/>
          <w:sz w:val="24"/>
          <w:szCs w:val="24"/>
          <w:lang w:val="id-ID"/>
        </w:rPr>
        <w:t xml:space="preserve">nakan bahasa secara resmi, kepada </w:t>
      </w:r>
      <w:r w:rsidRPr="00BA33AE">
        <w:rPr>
          <w:rFonts w:asciiTheme="majorBidi" w:eastAsia="Times New Roman" w:hAnsiTheme="majorBidi" w:cstheme="majorBidi"/>
          <w:sz w:val="24"/>
          <w:szCs w:val="24"/>
          <w:lang w:val="id-ID"/>
        </w:rPr>
        <w:t xml:space="preserve">warga Tionghoa </w:t>
      </w:r>
      <w:r>
        <w:rPr>
          <w:rFonts w:asciiTheme="majorBidi" w:eastAsia="Times New Roman" w:hAnsiTheme="majorBidi" w:cstheme="majorBidi"/>
          <w:sz w:val="24"/>
          <w:szCs w:val="24"/>
          <w:lang w:val="id-ID"/>
        </w:rPr>
        <w:t xml:space="preserve">dan investor </w:t>
      </w:r>
      <w:r w:rsidRPr="00BA33AE">
        <w:rPr>
          <w:rFonts w:asciiTheme="majorBidi" w:eastAsia="Times New Roman" w:hAnsiTheme="majorBidi" w:cstheme="majorBidi"/>
          <w:sz w:val="24"/>
          <w:szCs w:val="24"/>
          <w:lang w:val="id-ID"/>
        </w:rPr>
        <w:t>Cina untuk kembali ke Indonesia.</w:t>
      </w:r>
    </w:p>
    <w:p w:rsidR="00981F57" w:rsidRPr="00A71CF2" w:rsidRDefault="00981F57" w:rsidP="00981F57">
      <w:pPr>
        <w:pStyle w:val="ListParagraph"/>
        <w:numPr>
          <w:ilvl w:val="0"/>
          <w:numId w:val="5"/>
        </w:numPr>
        <w:spacing w:after="0" w:line="240" w:lineRule="auto"/>
        <w:ind w:left="993"/>
        <w:jc w:val="both"/>
        <w:rPr>
          <w:rFonts w:asciiTheme="majorBidi" w:hAnsiTheme="majorBidi" w:cstheme="majorBidi"/>
          <w:b/>
          <w:sz w:val="24"/>
          <w:szCs w:val="24"/>
        </w:rPr>
      </w:pPr>
      <w:r>
        <w:rPr>
          <w:rFonts w:asciiTheme="majorBidi" w:hAnsiTheme="majorBidi" w:cstheme="majorBidi"/>
          <w:b/>
          <w:sz w:val="24"/>
          <w:szCs w:val="24"/>
        </w:rPr>
        <w:t>Analisis Konteks Situasinya</w:t>
      </w:r>
    </w:p>
    <w:p w:rsidR="00981F57" w:rsidRDefault="00981F57" w:rsidP="00981F57">
      <w:p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Sejak kepemimpinan Presiden Gus Dur keturunan Tionghoa mulai mendapatkan kebebasan berekspresi dalam kehidupan beragama mereka, menjaga dan mengembangkan tradisi dan budaya-budaya mereka, bahkan ikut ambil bagian dalam wilayah politik praktis di Indonesia. </w:t>
      </w:r>
    </w:p>
    <w:p w:rsidR="00981F57" w:rsidRDefault="00981F57" w:rsidP="00981F57">
      <w:pPr>
        <w:spacing w:after="0" w:line="240" w:lineRule="auto"/>
        <w:ind w:left="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Ketika Gus Dur memegang posisi pemerintahan sebagai Presiden, dengan sertamerta menghapus berbagai ketidakadilan yang dialami oleh keturunan Tionghoa sebagai warga negara, untuk mendapatkan hak dan kewajiban yang sama sebagai warga negara dalam berbagai bidang, baik di bidang ideologi, politik, ekonomi, sosial budaya dan sebagainya. Keturunan Tionghoa sebagai warga Negara Indonesia berhak untuk mendapatkan perlakuan yang sama serta berkewajiban melakukan kewajiban yang sama sebagai warga Negara. (BTI, 2000:130)</w:t>
      </w:r>
    </w:p>
    <w:p w:rsidR="00981F57" w:rsidRDefault="00981F57" w:rsidP="00981F57">
      <w:p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Medan wacana</w:t>
      </w:r>
      <w:r>
        <w:rPr>
          <w:rFonts w:asciiTheme="majorBidi" w:eastAsia="Times New Roman" w:hAnsiTheme="majorBidi" w:cstheme="majorBidi"/>
          <w:sz w:val="24"/>
          <w:szCs w:val="24"/>
          <w:lang w:eastAsia="id-ID"/>
        </w:rPr>
        <w:tab/>
        <w:t xml:space="preserve">: Kekuasaan pemerintahan Gus Dur (Presiden) menghapus semua bentuk ketidak adilan yang diterima oleh keturunan Tionghoa (minoritas), medapatkan kebebasan secara utuh dalam semua bidang; berkewajiban pula mendukung kebijakan pemerintah. </w:t>
      </w:r>
    </w:p>
    <w:p w:rsidR="00981F57" w:rsidRDefault="00981F57" w:rsidP="00981F57">
      <w:p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Pelibat wacana</w:t>
      </w:r>
      <w:r>
        <w:rPr>
          <w:rFonts w:asciiTheme="majorBidi" w:eastAsia="Times New Roman" w:hAnsiTheme="majorBidi" w:cstheme="majorBidi"/>
          <w:sz w:val="24"/>
          <w:szCs w:val="24"/>
          <w:lang w:eastAsia="id-ID"/>
        </w:rPr>
        <w:tab/>
        <w:t xml:space="preserve">: Pemegang kekuasaan (pemerintahan Gus Dur) mengeluarkan kebijakan kemerdekaan bagi keturuanan Tionghoa tanpa </w:t>
      </w:r>
      <w:r>
        <w:rPr>
          <w:rFonts w:asciiTheme="majorBidi" w:eastAsia="Times New Roman" w:hAnsiTheme="majorBidi" w:cstheme="majorBidi"/>
          <w:sz w:val="24"/>
          <w:szCs w:val="24"/>
          <w:lang w:eastAsia="id-ID"/>
        </w:rPr>
        <w:lastRenderedPageBreak/>
        <w:t xml:space="preserve">terkecuali; memberikan hak dan kewajiban yang sama kepada semua warga Negara Indonesia. Warga Tionghoa baru merasakan udara kebebasan berekspresi; keberpihakan pemerintah kepada minoritas. </w:t>
      </w:r>
    </w:p>
    <w:p w:rsidR="00981F57" w:rsidRDefault="00981F57" w:rsidP="00981F57">
      <w:p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      Sarana wacana</w:t>
      </w:r>
      <w:r>
        <w:rPr>
          <w:rFonts w:asciiTheme="majorBidi" w:eastAsia="Times New Roman" w:hAnsiTheme="majorBidi" w:cstheme="majorBidi"/>
          <w:sz w:val="24"/>
          <w:szCs w:val="24"/>
          <w:lang w:eastAsia="id-ID"/>
        </w:rPr>
        <w:tab/>
        <w:t xml:space="preserve">: Gus Dur memanfaatkan kekuasaan (menjadi Presiden) jadi untuk mencabut kebijakan tertulis yang sudah lama Inpres PP.No 14, Tahun 1967. Dan secara resmi menetapkan kebebasan kepada keturunan Tionghoa dan memberikan hak dan kewajiban yang sama sebagai warga Negara Indonesia. </w:t>
      </w:r>
    </w:p>
    <w:p w:rsidR="00981F57" w:rsidRDefault="00981F57" w:rsidP="00981F57">
      <w:pPr>
        <w:spacing w:after="0" w:line="240" w:lineRule="auto"/>
        <w:jc w:val="both"/>
        <w:rPr>
          <w:rFonts w:asciiTheme="majorBidi" w:eastAsia="Times New Roman" w:hAnsiTheme="majorBidi" w:cstheme="majorBidi"/>
          <w:sz w:val="24"/>
          <w:szCs w:val="24"/>
          <w:lang w:eastAsia="id-ID"/>
        </w:rPr>
      </w:pPr>
    </w:p>
    <w:p w:rsidR="00981F57" w:rsidRPr="007D5FE2" w:rsidRDefault="00981F57" w:rsidP="00981F57">
      <w:pPr>
        <w:spacing w:after="0" w:line="240" w:lineRule="auto"/>
        <w:jc w:val="both"/>
        <w:rPr>
          <w:rFonts w:asciiTheme="majorBidi" w:eastAsia="Times New Roman" w:hAnsiTheme="majorBidi" w:cstheme="majorBidi"/>
          <w:sz w:val="24"/>
          <w:szCs w:val="24"/>
          <w:lang w:eastAsia="id-ID"/>
        </w:rPr>
      </w:pPr>
      <w:r w:rsidRPr="007D5FE2">
        <w:rPr>
          <w:rFonts w:asciiTheme="majorBidi" w:hAnsiTheme="majorBidi" w:cstheme="majorBidi"/>
          <w:b/>
          <w:sz w:val="24"/>
          <w:szCs w:val="24"/>
        </w:rPr>
        <w:t>KESIMPULAN</w:t>
      </w:r>
    </w:p>
    <w:p w:rsidR="00981F57" w:rsidRDefault="00981F57" w:rsidP="00981F57">
      <w:pPr>
        <w:spacing w:after="0" w:line="240" w:lineRule="auto"/>
        <w:ind w:firstLine="360"/>
        <w:jc w:val="both"/>
        <w:rPr>
          <w:rFonts w:asciiTheme="majorBidi" w:eastAsia="Times New Roman" w:hAnsiTheme="majorBidi" w:cstheme="majorBidi"/>
          <w:sz w:val="24"/>
          <w:szCs w:val="24"/>
        </w:rPr>
      </w:pPr>
      <w:r>
        <w:rPr>
          <w:rFonts w:asciiTheme="majorBidi" w:hAnsiTheme="majorBidi" w:cstheme="majorBidi"/>
          <w:bCs/>
          <w:sz w:val="24"/>
          <w:szCs w:val="24"/>
        </w:rPr>
        <w:t xml:space="preserve">Dalam analisispada </w:t>
      </w:r>
      <w:r w:rsidRPr="00027D99">
        <w:rPr>
          <w:rFonts w:asciiTheme="majorBidi" w:eastAsia="Times New Roman" w:hAnsiTheme="majorBidi" w:cstheme="majorBidi"/>
          <w:sz w:val="24"/>
          <w:szCs w:val="24"/>
        </w:rPr>
        <w:t xml:space="preserve">buku </w:t>
      </w:r>
      <w:r w:rsidRPr="00027D99">
        <w:rPr>
          <w:rFonts w:asciiTheme="majorBidi" w:eastAsia="Times New Roman" w:hAnsiTheme="majorBidi" w:cstheme="majorBidi"/>
          <w:i/>
          <w:sz w:val="24"/>
          <w:szCs w:val="24"/>
        </w:rPr>
        <w:t>Bapak Tiongho</w:t>
      </w:r>
      <w:r>
        <w:rPr>
          <w:rFonts w:asciiTheme="majorBidi" w:eastAsia="Times New Roman" w:hAnsiTheme="majorBidi" w:cstheme="majorBidi"/>
          <w:i/>
          <w:sz w:val="24"/>
          <w:szCs w:val="24"/>
        </w:rPr>
        <w:t xml:space="preserve">a </w:t>
      </w:r>
      <w:r w:rsidRPr="00027D99">
        <w:rPr>
          <w:rFonts w:asciiTheme="majorBidi" w:eastAsia="Times New Roman" w:hAnsiTheme="majorBidi" w:cstheme="majorBidi"/>
          <w:i/>
          <w:sz w:val="24"/>
          <w:szCs w:val="24"/>
        </w:rPr>
        <w:t>Indonesia</w:t>
      </w:r>
      <w:r>
        <w:rPr>
          <w:rFonts w:asciiTheme="majorBidi" w:eastAsia="Times New Roman" w:hAnsiTheme="majorBidi" w:cstheme="majorBidi"/>
          <w:sz w:val="24"/>
          <w:szCs w:val="24"/>
        </w:rPr>
        <w:t xml:space="preserve">yang </w:t>
      </w:r>
      <w:r w:rsidRPr="00027D99">
        <w:rPr>
          <w:rFonts w:asciiTheme="majorBidi" w:eastAsia="Times New Roman" w:hAnsiTheme="majorBidi" w:cstheme="majorBidi"/>
          <w:sz w:val="24"/>
          <w:szCs w:val="24"/>
        </w:rPr>
        <w:t>mendapat</w:t>
      </w:r>
      <w:r>
        <w:rPr>
          <w:rFonts w:asciiTheme="majorBidi" w:eastAsia="Times New Roman" w:hAnsiTheme="majorBidi" w:cstheme="majorBidi"/>
          <w:sz w:val="24"/>
          <w:szCs w:val="24"/>
        </w:rPr>
        <w:t>kan</w:t>
      </w:r>
      <w:r w:rsidRPr="00027D99">
        <w:rPr>
          <w:rFonts w:asciiTheme="majorBidi" w:eastAsia="Times New Roman" w:hAnsiTheme="majorBidi" w:cstheme="majorBidi"/>
          <w:sz w:val="24"/>
          <w:szCs w:val="24"/>
        </w:rPr>
        <w:t xml:space="preserve"> temuan-temuan adanya konteks wacana </w:t>
      </w:r>
      <w:r>
        <w:rPr>
          <w:rFonts w:asciiTheme="majorBidi" w:eastAsia="Times New Roman" w:hAnsiTheme="majorBidi" w:cstheme="majorBidi"/>
          <w:sz w:val="24"/>
          <w:szCs w:val="24"/>
        </w:rPr>
        <w:t xml:space="preserve">dan konteks situasi </w:t>
      </w:r>
      <w:r w:rsidRPr="00027D99">
        <w:rPr>
          <w:rFonts w:asciiTheme="majorBidi" w:eastAsia="Times New Roman" w:hAnsiTheme="majorBidi" w:cstheme="majorBidi"/>
          <w:sz w:val="24"/>
          <w:szCs w:val="24"/>
        </w:rPr>
        <w:t>untuk lebih menjelaskan apa maksud te</w:t>
      </w:r>
      <w:r>
        <w:rPr>
          <w:rFonts w:asciiTheme="majorBidi" w:eastAsia="Times New Roman" w:hAnsiTheme="majorBidi" w:cstheme="majorBidi"/>
          <w:sz w:val="24"/>
          <w:szCs w:val="24"/>
        </w:rPr>
        <w:t xml:space="preserve">ks yang terkandung di dalamnya. Peneliti dalam menganalisis </w:t>
      </w:r>
      <w:r w:rsidRPr="00027D99">
        <w:rPr>
          <w:rFonts w:asciiTheme="majorBidi" w:eastAsia="Times New Roman" w:hAnsiTheme="majorBidi" w:cstheme="majorBidi"/>
          <w:sz w:val="24"/>
          <w:szCs w:val="24"/>
        </w:rPr>
        <w:t xml:space="preserve">konteks </w:t>
      </w:r>
      <w:r>
        <w:rPr>
          <w:rFonts w:asciiTheme="majorBidi" w:eastAsia="Times New Roman" w:hAnsiTheme="majorBidi" w:cstheme="majorBidi"/>
          <w:sz w:val="24"/>
          <w:szCs w:val="24"/>
        </w:rPr>
        <w:t xml:space="preserve">wacana melalui tahap sebagai berikut: </w:t>
      </w:r>
      <w:r>
        <w:rPr>
          <w:rFonts w:asciiTheme="majorBidi" w:hAnsiTheme="majorBidi" w:cstheme="majorBidi"/>
          <w:sz w:val="24"/>
          <w:szCs w:val="24"/>
        </w:rPr>
        <w:t xml:space="preserve">(1) penutur dan </w:t>
      </w:r>
      <w:r w:rsidRPr="00BA33AE">
        <w:rPr>
          <w:rFonts w:asciiTheme="majorBidi" w:hAnsiTheme="majorBidi" w:cstheme="majorBidi"/>
          <w:sz w:val="24"/>
          <w:szCs w:val="24"/>
        </w:rPr>
        <w:t>pendengar, (3) pokok pembicaraan, (4) latar</w:t>
      </w:r>
      <w:r>
        <w:rPr>
          <w:rFonts w:asciiTheme="majorBidi" w:hAnsiTheme="majorBidi" w:cstheme="majorBidi"/>
          <w:sz w:val="24"/>
          <w:szCs w:val="24"/>
        </w:rPr>
        <w:t xml:space="preserve"> peristiwa</w:t>
      </w:r>
      <w:r w:rsidRPr="00BA33AE">
        <w:rPr>
          <w:rFonts w:asciiTheme="majorBidi" w:hAnsiTheme="majorBidi" w:cstheme="majorBidi"/>
          <w:sz w:val="24"/>
          <w:szCs w:val="24"/>
        </w:rPr>
        <w:t>, (5) penghubung: bahasa lisan/tulis, (6) dialek/stailnya</w:t>
      </w:r>
      <w:r w:rsidRPr="00027D99">
        <w:rPr>
          <w:rFonts w:asciiTheme="majorBidi" w:hAnsiTheme="majorBidi" w:cstheme="majorBidi"/>
          <w:i/>
          <w:sz w:val="24"/>
          <w:szCs w:val="24"/>
        </w:rPr>
        <w:t>(code)</w:t>
      </w:r>
      <w:r w:rsidRPr="00BA33AE">
        <w:rPr>
          <w:rFonts w:asciiTheme="majorBidi" w:hAnsiTheme="majorBidi" w:cstheme="majorBidi"/>
          <w:sz w:val="24"/>
          <w:szCs w:val="24"/>
        </w:rPr>
        <w:t>, (7) bentuk pesan, (8) p</w:t>
      </w:r>
      <w:r>
        <w:rPr>
          <w:rFonts w:asciiTheme="majorBidi" w:hAnsiTheme="majorBidi" w:cstheme="majorBidi"/>
          <w:sz w:val="24"/>
          <w:szCs w:val="24"/>
        </w:rPr>
        <w:t>eristiwa tutur</w:t>
      </w:r>
      <w:r w:rsidRPr="00027D99">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Sedangkan konteks situasi menganalisis dengan </w:t>
      </w:r>
      <w:r w:rsidRPr="00BA33AE">
        <w:rPr>
          <w:rFonts w:asciiTheme="majorBidi" w:eastAsia="Times New Roman" w:hAnsiTheme="majorBidi" w:cstheme="majorBidi"/>
          <w:sz w:val="24"/>
          <w:szCs w:val="24"/>
        </w:rPr>
        <w:t>tiga unsur  adalah (1) medan wacana, (2) pelibat wacana (3) sarana wacana.</w:t>
      </w:r>
    </w:p>
    <w:p w:rsidR="00981F57" w:rsidRDefault="00981F57" w:rsidP="00981F57">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Pertama, secara konteks wacana terjadi</w:t>
      </w:r>
      <w:r w:rsidRPr="00BA33AE">
        <w:rPr>
          <w:rFonts w:asciiTheme="majorBidi" w:eastAsia="Times New Roman" w:hAnsiTheme="majorBidi" w:cstheme="majorBidi"/>
          <w:sz w:val="24"/>
          <w:szCs w:val="24"/>
        </w:rPr>
        <w:t xml:space="preserve"> komunikasi yang dekat antara Gus Dur (penutur) dan</w:t>
      </w:r>
      <w:r>
        <w:rPr>
          <w:rFonts w:asciiTheme="majorBidi" w:eastAsia="Times New Roman" w:hAnsiTheme="majorBidi" w:cstheme="majorBidi"/>
          <w:sz w:val="24"/>
          <w:szCs w:val="24"/>
        </w:rPr>
        <w:t xml:space="preserve"> orang </w:t>
      </w:r>
      <w:r w:rsidRPr="00BA33AE">
        <w:rPr>
          <w:rFonts w:asciiTheme="majorBidi" w:eastAsia="Times New Roman" w:hAnsiTheme="majorBidi" w:cstheme="majorBidi"/>
          <w:sz w:val="24"/>
          <w:szCs w:val="24"/>
        </w:rPr>
        <w:t>Tionghoa</w:t>
      </w:r>
      <w:r>
        <w:rPr>
          <w:rFonts w:asciiTheme="majorBidi" w:eastAsia="Times New Roman" w:hAnsiTheme="majorBidi" w:cstheme="majorBidi"/>
          <w:sz w:val="24"/>
          <w:szCs w:val="24"/>
        </w:rPr>
        <w:t xml:space="preserve">. </w:t>
      </w:r>
      <w:r w:rsidRPr="00BA33AE">
        <w:rPr>
          <w:rFonts w:asciiTheme="majorBidi" w:eastAsia="Times New Roman" w:hAnsiTheme="majorBidi" w:cstheme="majorBidi"/>
          <w:sz w:val="24"/>
          <w:szCs w:val="24"/>
        </w:rPr>
        <w:t>Gus Dur sebagai seorang tokoh agama dengan ma</w:t>
      </w:r>
      <w:r>
        <w:rPr>
          <w:rFonts w:asciiTheme="majorBidi" w:eastAsia="Times New Roman" w:hAnsiTheme="majorBidi" w:cstheme="majorBidi"/>
          <w:sz w:val="24"/>
          <w:szCs w:val="24"/>
        </w:rPr>
        <w:t>s</w:t>
      </w:r>
      <w:r w:rsidRPr="00BA33AE">
        <w:rPr>
          <w:rFonts w:asciiTheme="majorBidi" w:eastAsia="Times New Roman" w:hAnsiTheme="majorBidi" w:cstheme="majorBidi"/>
          <w:sz w:val="24"/>
          <w:szCs w:val="24"/>
        </w:rPr>
        <w:t>sanya yang besar sedangkan orang-orang Ti</w:t>
      </w:r>
      <w:r>
        <w:rPr>
          <w:rFonts w:asciiTheme="majorBidi" w:eastAsia="Times New Roman" w:hAnsiTheme="majorBidi" w:cstheme="majorBidi"/>
          <w:sz w:val="24"/>
          <w:szCs w:val="24"/>
        </w:rPr>
        <w:t>o</w:t>
      </w:r>
      <w:r w:rsidRPr="00BA33AE">
        <w:rPr>
          <w:rFonts w:asciiTheme="majorBidi" w:eastAsia="Times New Roman" w:hAnsiTheme="majorBidi" w:cstheme="majorBidi"/>
          <w:sz w:val="24"/>
          <w:szCs w:val="24"/>
        </w:rPr>
        <w:t>nghoa memiliki pengalaman bisnis yang sangat tangguh dan tentunya dengan be</w:t>
      </w:r>
      <w:r>
        <w:rPr>
          <w:rFonts w:asciiTheme="majorBidi" w:eastAsia="Times New Roman" w:hAnsiTheme="majorBidi" w:cstheme="majorBidi"/>
          <w:sz w:val="24"/>
          <w:szCs w:val="24"/>
        </w:rPr>
        <w:t>gitu semua saling menguntungkan.</w:t>
      </w:r>
    </w:p>
    <w:p w:rsidR="00981F57" w:rsidRDefault="00981F57" w:rsidP="00981F57">
      <w:pPr>
        <w:spacing w:after="0" w:line="240" w:lineRule="auto"/>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rPr>
        <w:t xml:space="preserve">Kedua, konteks situasinya bagaimana ketika </w:t>
      </w:r>
      <w:r>
        <w:rPr>
          <w:rFonts w:asciiTheme="majorBidi" w:eastAsia="Times New Roman" w:hAnsiTheme="majorBidi" w:cstheme="majorBidi"/>
          <w:sz w:val="24"/>
          <w:szCs w:val="24"/>
          <w:lang w:eastAsia="id-ID"/>
        </w:rPr>
        <w:t>kekuasaan pemerintahan Gus Dur (Presiden) menghapus semua bentuk ketidakadilan yang diterima oleh keturunan Tionghoa (minoritas), mendapatkan kebebasan secara utuh dalam semua bidang; berkewajiban pula mendukung kebijakan pemerintah. pelakunya yaitu pemegang kekuasaan (pemerintahan Gus Dur) mengeluarkan kebijakan kemerdekaan bagi keturunan Tionghoa tanpa terkecuali.</w:t>
      </w:r>
    </w:p>
    <w:p w:rsidR="00981F57" w:rsidRDefault="00981F57" w:rsidP="00981F57">
      <w:pPr>
        <w:spacing w:after="0" w:line="240" w:lineRule="auto"/>
        <w:jc w:val="both"/>
        <w:rPr>
          <w:rFonts w:asciiTheme="majorBidi" w:hAnsiTheme="majorBidi" w:cstheme="majorBidi"/>
          <w:b/>
          <w:sz w:val="24"/>
          <w:szCs w:val="24"/>
        </w:rPr>
      </w:pPr>
    </w:p>
    <w:p w:rsidR="00981F57" w:rsidRPr="007D5FE2" w:rsidRDefault="00981F57" w:rsidP="00981F57">
      <w:pPr>
        <w:spacing w:after="0" w:line="240" w:lineRule="auto"/>
        <w:jc w:val="both"/>
        <w:rPr>
          <w:rFonts w:asciiTheme="majorBidi" w:hAnsiTheme="majorBidi" w:cstheme="majorBidi"/>
          <w:b/>
          <w:sz w:val="24"/>
          <w:szCs w:val="24"/>
        </w:rPr>
      </w:pPr>
      <w:r w:rsidRPr="007D5FE2">
        <w:rPr>
          <w:rFonts w:asciiTheme="majorBidi" w:hAnsiTheme="majorBidi" w:cstheme="majorBidi"/>
          <w:b/>
          <w:sz w:val="24"/>
          <w:szCs w:val="24"/>
        </w:rPr>
        <w:t>DAFTAR PUSTAKA</w:t>
      </w:r>
    </w:p>
    <w:p w:rsidR="00981F57" w:rsidRDefault="00981F57" w:rsidP="00981F57">
      <w:pPr>
        <w:spacing w:after="0" w:line="240" w:lineRule="auto"/>
        <w:ind w:left="851" w:hanging="851"/>
        <w:jc w:val="both"/>
        <w:rPr>
          <w:rFonts w:asciiTheme="majorBidi" w:hAnsiTheme="majorBidi" w:cstheme="majorBidi"/>
          <w:sz w:val="24"/>
          <w:szCs w:val="24"/>
        </w:rPr>
      </w:pPr>
      <w:r w:rsidRPr="00A014C2">
        <w:rPr>
          <w:rFonts w:asciiTheme="majorBidi" w:hAnsiTheme="majorBidi" w:cstheme="majorBidi"/>
          <w:sz w:val="24"/>
          <w:szCs w:val="24"/>
        </w:rPr>
        <w:t xml:space="preserve">Adelasari, Ratih. 14 November 2012. </w:t>
      </w:r>
      <w:r w:rsidRPr="00A014C2">
        <w:rPr>
          <w:rFonts w:asciiTheme="majorBidi" w:hAnsiTheme="majorBidi" w:cstheme="majorBidi"/>
          <w:i/>
          <w:sz w:val="24"/>
          <w:szCs w:val="24"/>
        </w:rPr>
        <w:t>Bahasa-teks-konteks dan koteks</w:t>
      </w:r>
      <w:r w:rsidRPr="00A014C2">
        <w:rPr>
          <w:rFonts w:asciiTheme="majorBidi" w:hAnsiTheme="majorBidi" w:cstheme="majorBidi"/>
          <w:sz w:val="24"/>
          <w:szCs w:val="24"/>
        </w:rPr>
        <w:t>, (Online), (</w:t>
      </w:r>
      <w:hyperlink r:id="rId6" w:history="1">
        <w:r w:rsidRPr="00A014C2">
          <w:rPr>
            <w:rStyle w:val="Hyperlink"/>
            <w:rFonts w:asciiTheme="majorBidi" w:hAnsiTheme="majorBidi" w:cstheme="majorBidi"/>
            <w:sz w:val="24"/>
            <w:szCs w:val="24"/>
          </w:rPr>
          <w:t>http://ratihadelesari.blogspot.com/2012/11/bahasa-tekskonteks-dan-ko-teks.html</w:t>
        </w:r>
      </w:hyperlink>
      <w:r w:rsidRPr="00A014C2">
        <w:rPr>
          <w:rFonts w:asciiTheme="majorBidi" w:hAnsiTheme="majorBidi" w:cstheme="majorBidi"/>
          <w:sz w:val="24"/>
          <w:szCs w:val="24"/>
        </w:rPr>
        <w:t>), diakses September 2014</w:t>
      </w:r>
      <w:r>
        <w:rPr>
          <w:rFonts w:asciiTheme="majorBidi" w:hAnsiTheme="majorBidi" w:cstheme="majorBidi"/>
          <w:sz w:val="24"/>
          <w:szCs w:val="24"/>
        </w:rPr>
        <w:t>)</w:t>
      </w:r>
      <w:r w:rsidRPr="00A014C2">
        <w:rPr>
          <w:rFonts w:asciiTheme="majorBidi" w:hAnsiTheme="majorBidi" w:cstheme="majorBidi"/>
          <w:sz w:val="24"/>
          <w:szCs w:val="24"/>
        </w:rPr>
        <w:t>.</w:t>
      </w:r>
    </w:p>
    <w:p w:rsidR="00981F57" w:rsidRPr="00385C38" w:rsidRDefault="00981F57" w:rsidP="00981F57">
      <w:pPr>
        <w:spacing w:after="0" w:line="24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Alfinanda, 14 Juni 2010. </w:t>
      </w:r>
      <w:r w:rsidRPr="00C1166A">
        <w:rPr>
          <w:rFonts w:asciiTheme="majorBidi" w:hAnsiTheme="majorBidi" w:cstheme="majorBidi"/>
          <w:i/>
          <w:sz w:val="24"/>
          <w:szCs w:val="24"/>
        </w:rPr>
        <w:t>Sejarah dan Perkembangan muslim Tionghoa Indonesia</w:t>
      </w:r>
      <w:r>
        <w:rPr>
          <w:rFonts w:asciiTheme="majorBidi" w:hAnsiTheme="majorBidi" w:cstheme="majorBidi"/>
          <w:sz w:val="24"/>
          <w:szCs w:val="24"/>
        </w:rPr>
        <w:t>. (Online</w:t>
      </w:r>
      <w:r w:rsidRPr="00385C38">
        <w:rPr>
          <w:rFonts w:asciiTheme="majorBidi" w:hAnsiTheme="majorBidi" w:cstheme="majorBidi"/>
          <w:sz w:val="24"/>
          <w:szCs w:val="24"/>
        </w:rPr>
        <w:t>),(</w:t>
      </w:r>
      <w:hyperlink r:id="rId7" w:history="1">
        <w:r w:rsidRPr="00385C38">
          <w:rPr>
            <w:rStyle w:val="Hyperlink"/>
            <w:rFonts w:asciiTheme="majorBidi" w:hAnsiTheme="majorBidi" w:cstheme="majorBidi"/>
            <w:sz w:val="24"/>
            <w:szCs w:val="24"/>
          </w:rPr>
          <w:t>https://alfiananda.wordpress.com/2010/07/14/sejarah-danperke mbangan-</w:t>
        </w:r>
        <w:r w:rsidRPr="00385C38">
          <w:rPr>
            <w:rStyle w:val="Hyperlink"/>
            <w:rFonts w:asciiTheme="majorBidi" w:hAnsiTheme="majorBidi" w:cstheme="majorBidi"/>
            <w:sz w:val="24"/>
            <w:szCs w:val="24"/>
          </w:rPr>
          <w:lastRenderedPageBreak/>
          <w:t>muslim-tionghoa-indonesia/</w:t>
        </w:r>
      </w:hyperlink>
      <w:r>
        <w:rPr>
          <w:rFonts w:asciiTheme="majorBidi" w:hAnsiTheme="majorBidi" w:cstheme="majorBidi"/>
          <w:sz w:val="24"/>
          <w:szCs w:val="24"/>
        </w:rPr>
        <w:t xml:space="preserve">), diakses 5 November 2014). </w:t>
      </w:r>
    </w:p>
    <w:p w:rsidR="00981F57" w:rsidRDefault="00981F57" w:rsidP="00981F57">
      <w:pPr>
        <w:spacing w:after="0" w:line="240" w:lineRule="auto"/>
        <w:ind w:left="851" w:hanging="851"/>
        <w:jc w:val="both"/>
        <w:rPr>
          <w:rFonts w:asciiTheme="majorBidi" w:hAnsiTheme="majorBidi" w:cstheme="majorBidi"/>
          <w:sz w:val="24"/>
          <w:szCs w:val="24"/>
        </w:rPr>
      </w:pPr>
      <w:r w:rsidRPr="00A014C2">
        <w:rPr>
          <w:rFonts w:asciiTheme="majorBidi" w:hAnsiTheme="majorBidi" w:cstheme="majorBidi"/>
          <w:sz w:val="24"/>
          <w:szCs w:val="24"/>
        </w:rPr>
        <w:t xml:space="preserve">Arifin, Bustanul dan Rani, Abdul. 2000. </w:t>
      </w:r>
      <w:r w:rsidRPr="00A014C2">
        <w:rPr>
          <w:rFonts w:asciiTheme="majorBidi" w:hAnsiTheme="majorBidi" w:cstheme="majorBidi"/>
          <w:i/>
          <w:iCs/>
          <w:sz w:val="24"/>
          <w:szCs w:val="24"/>
        </w:rPr>
        <w:t>Prinsip-Prinsip Analisis Wacana</w:t>
      </w:r>
      <w:r w:rsidRPr="00A014C2">
        <w:rPr>
          <w:rFonts w:asciiTheme="majorBidi" w:hAnsiTheme="majorBidi" w:cstheme="majorBidi"/>
          <w:sz w:val="24"/>
          <w:szCs w:val="24"/>
        </w:rPr>
        <w:t xml:space="preserve">. Jakarta : DEPDIKNAS  </w:t>
      </w:r>
    </w:p>
    <w:p w:rsidR="00981F57" w:rsidRPr="00764D07" w:rsidRDefault="00981F57" w:rsidP="00981F57">
      <w:pPr>
        <w:spacing w:after="0" w:line="24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Badrika, Iwayan. 2003. </w:t>
      </w:r>
      <w:r w:rsidRPr="00A14FAF">
        <w:rPr>
          <w:rFonts w:asciiTheme="majorBidi" w:hAnsiTheme="majorBidi" w:cstheme="majorBidi"/>
          <w:i/>
          <w:iCs/>
          <w:sz w:val="24"/>
          <w:szCs w:val="24"/>
        </w:rPr>
        <w:t>Sejarah Nasional Indonesia dan Umum 1</w:t>
      </w:r>
      <w:r>
        <w:rPr>
          <w:rFonts w:asciiTheme="majorBidi" w:hAnsiTheme="majorBidi" w:cstheme="majorBidi"/>
          <w:sz w:val="24"/>
          <w:szCs w:val="24"/>
        </w:rPr>
        <w:t xml:space="preserve">. Jakarta: Erlangga. </w:t>
      </w:r>
    </w:p>
    <w:p w:rsidR="00981F57" w:rsidRPr="00A014C2" w:rsidRDefault="00981F57" w:rsidP="00981F57">
      <w:pPr>
        <w:autoSpaceDE w:val="0"/>
        <w:autoSpaceDN w:val="0"/>
        <w:adjustRightInd w:val="0"/>
        <w:spacing w:after="0" w:line="240" w:lineRule="auto"/>
        <w:ind w:left="851" w:hanging="851"/>
        <w:jc w:val="both"/>
        <w:rPr>
          <w:rFonts w:asciiTheme="majorBidi" w:hAnsiTheme="majorBidi" w:cstheme="majorBidi"/>
          <w:sz w:val="24"/>
          <w:szCs w:val="24"/>
        </w:rPr>
      </w:pPr>
      <w:r w:rsidRPr="00A014C2">
        <w:rPr>
          <w:rFonts w:asciiTheme="majorBidi" w:hAnsiTheme="majorBidi" w:cstheme="majorBidi"/>
          <w:sz w:val="24"/>
          <w:szCs w:val="24"/>
        </w:rPr>
        <w:t xml:space="preserve">Halliday, M.A.K. &amp; Hasan, R. 1992. </w:t>
      </w:r>
      <w:r w:rsidRPr="00A014C2">
        <w:rPr>
          <w:rFonts w:asciiTheme="majorBidi" w:hAnsiTheme="majorBidi" w:cstheme="majorBidi"/>
          <w:i/>
          <w:iCs/>
          <w:sz w:val="24"/>
          <w:szCs w:val="24"/>
        </w:rPr>
        <w:t>Bahasa,Konteks, dan Teks: Aspek-Aspek      Bahasadalam Pandangan Semiotik Sosial.</w:t>
      </w:r>
      <w:r w:rsidRPr="00A014C2">
        <w:rPr>
          <w:rFonts w:asciiTheme="majorBidi" w:hAnsiTheme="majorBidi" w:cstheme="majorBidi"/>
          <w:sz w:val="24"/>
          <w:szCs w:val="24"/>
        </w:rPr>
        <w:t xml:space="preserve">Terjemahan oleh Barori Tou. Yogyakarta:Gajah Mada University Press. </w:t>
      </w:r>
    </w:p>
    <w:p w:rsidR="00981F57" w:rsidRDefault="00981F57" w:rsidP="00981F57">
      <w:pPr>
        <w:pStyle w:val="BodyText"/>
        <w:spacing w:after="0" w:line="240" w:lineRule="auto"/>
        <w:ind w:left="851" w:hanging="851"/>
        <w:rPr>
          <w:rFonts w:asciiTheme="majorBidi" w:hAnsiTheme="majorBidi" w:cstheme="majorBidi"/>
        </w:rPr>
      </w:pPr>
      <w:r w:rsidRPr="00A014C2">
        <w:rPr>
          <w:rFonts w:asciiTheme="majorBidi" w:hAnsiTheme="majorBidi" w:cstheme="majorBidi"/>
        </w:rPr>
        <w:t xml:space="preserve">Moeliono, Anton. 1988. </w:t>
      </w:r>
      <w:r w:rsidRPr="00A014C2">
        <w:rPr>
          <w:rFonts w:asciiTheme="majorBidi" w:hAnsiTheme="majorBidi" w:cstheme="majorBidi"/>
          <w:i/>
          <w:iCs/>
        </w:rPr>
        <w:t>Kamus Besar Bahasa Indonesia.</w:t>
      </w:r>
      <w:r w:rsidRPr="00A014C2">
        <w:rPr>
          <w:rFonts w:asciiTheme="majorBidi" w:hAnsiTheme="majorBidi" w:cstheme="majorBidi"/>
        </w:rPr>
        <w:t>Jakarta:Departemen Pendidikan dan Kebudayaan</w:t>
      </w:r>
    </w:p>
    <w:p w:rsidR="00981F57" w:rsidRPr="005067F2" w:rsidRDefault="00981F57" w:rsidP="00981F57">
      <w:pPr>
        <w:spacing w:after="0" w:line="240" w:lineRule="auto"/>
        <w:ind w:left="851" w:hanging="851"/>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Mn. Ibad dan Akhmad Fikri AF, 2012. </w:t>
      </w:r>
      <w:r w:rsidRPr="005067F2">
        <w:rPr>
          <w:rFonts w:asciiTheme="majorBidi" w:eastAsia="Times New Roman" w:hAnsiTheme="majorBidi" w:cstheme="majorBidi"/>
          <w:i/>
          <w:sz w:val="24"/>
          <w:szCs w:val="24"/>
          <w:lang w:eastAsia="id-ID"/>
        </w:rPr>
        <w:t>Bapak Tionghoa Indonesia</w:t>
      </w:r>
      <w:r>
        <w:rPr>
          <w:rFonts w:asciiTheme="majorBidi" w:eastAsia="Times New Roman" w:hAnsiTheme="majorBidi" w:cstheme="majorBidi"/>
          <w:sz w:val="24"/>
          <w:szCs w:val="24"/>
          <w:lang w:eastAsia="id-ID"/>
        </w:rPr>
        <w:t xml:space="preserve">. Yogyakarta: LKIS Group. </w:t>
      </w:r>
    </w:p>
    <w:p w:rsidR="00981F57" w:rsidRPr="00A014C2" w:rsidRDefault="00981F57" w:rsidP="00981F57">
      <w:pPr>
        <w:spacing w:after="0" w:line="240" w:lineRule="auto"/>
        <w:jc w:val="both"/>
        <w:rPr>
          <w:rFonts w:asciiTheme="majorBidi" w:hAnsiTheme="majorBidi" w:cstheme="majorBidi"/>
          <w:sz w:val="24"/>
          <w:szCs w:val="24"/>
        </w:rPr>
      </w:pPr>
      <w:r w:rsidRPr="00A014C2">
        <w:rPr>
          <w:rFonts w:asciiTheme="majorBidi" w:hAnsiTheme="majorBidi" w:cstheme="majorBidi"/>
          <w:sz w:val="24"/>
          <w:szCs w:val="24"/>
          <w:shd w:val="clear" w:color="auto" w:fill="FFFFFF"/>
        </w:rPr>
        <w:t>Sumarlam. 2003. </w:t>
      </w:r>
      <w:r w:rsidRPr="00A014C2">
        <w:rPr>
          <w:rStyle w:val="Emphasis"/>
          <w:rFonts w:asciiTheme="majorBidi" w:hAnsiTheme="majorBidi" w:cstheme="majorBidi"/>
          <w:szCs w:val="24"/>
          <w:bdr w:val="none" w:sz="0" w:space="0" w:color="auto" w:frame="1"/>
          <w:shd w:val="clear" w:color="auto" w:fill="FFFFFF"/>
        </w:rPr>
        <w:t>Analisis Wacana (Teori dan Praktik)</w:t>
      </w:r>
      <w:r w:rsidRPr="00A014C2">
        <w:rPr>
          <w:rFonts w:asciiTheme="majorBidi" w:hAnsiTheme="majorBidi" w:cstheme="majorBidi"/>
          <w:sz w:val="24"/>
          <w:szCs w:val="24"/>
          <w:shd w:val="clear" w:color="auto" w:fill="FFFFFF"/>
        </w:rPr>
        <w:t>. Surakarta: Pustaka Cakra.</w:t>
      </w:r>
    </w:p>
    <w:p w:rsidR="00981F57" w:rsidRDefault="00981F57" w:rsidP="00981F57">
      <w:pPr>
        <w:spacing w:line="480" w:lineRule="auto"/>
        <w:jc w:val="both"/>
        <w:rPr>
          <w:rFonts w:asciiTheme="majorBidi" w:hAnsiTheme="majorBidi" w:cstheme="majorBidi"/>
          <w:b/>
          <w:sz w:val="24"/>
          <w:szCs w:val="24"/>
        </w:rPr>
        <w:sectPr w:rsidR="00981F57" w:rsidSect="007D5FE2">
          <w:type w:val="continuous"/>
          <w:pgSz w:w="11907" w:h="16840" w:code="9"/>
          <w:pgMar w:top="1134" w:right="567" w:bottom="567" w:left="567" w:header="720" w:footer="720" w:gutter="0"/>
          <w:cols w:num="2" w:space="283"/>
          <w:docGrid w:linePitch="360"/>
        </w:sectPr>
      </w:pPr>
    </w:p>
    <w:p w:rsidR="00981F57" w:rsidRPr="00F75C10" w:rsidRDefault="00981F57" w:rsidP="00981F57">
      <w:pPr>
        <w:spacing w:line="480" w:lineRule="auto"/>
        <w:jc w:val="both"/>
        <w:rPr>
          <w:rFonts w:asciiTheme="majorBidi" w:hAnsiTheme="majorBidi" w:cstheme="majorBidi"/>
          <w:b/>
          <w:sz w:val="24"/>
          <w:szCs w:val="24"/>
        </w:rPr>
      </w:pPr>
    </w:p>
    <w:p w:rsidR="006934EB" w:rsidRPr="00981F57" w:rsidRDefault="006934EB" w:rsidP="00981F57">
      <w:bookmarkStart w:id="0" w:name="_GoBack"/>
      <w:bookmarkEnd w:id="0"/>
    </w:p>
    <w:sectPr w:rsidR="006934EB" w:rsidRPr="00981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5DCA"/>
    <w:multiLevelType w:val="hybridMultilevel"/>
    <w:tmpl w:val="96EA04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13265E2"/>
    <w:multiLevelType w:val="hybridMultilevel"/>
    <w:tmpl w:val="D70A4E36"/>
    <w:lvl w:ilvl="0" w:tplc="E676DE70">
      <w:start w:val="1"/>
      <w:numFmt w:val="upperLetter"/>
      <w:lvlText w:val="%1."/>
      <w:lvlJc w:val="left"/>
      <w:pPr>
        <w:ind w:left="720" w:hanging="360"/>
      </w:pPr>
      <w:rPr>
        <w:b/>
        <w:bCs/>
      </w:rPr>
    </w:lvl>
    <w:lvl w:ilvl="1" w:tplc="69765DE2">
      <w:start w:val="1"/>
      <w:numFmt w:val="upperLetter"/>
      <w:lvlText w:val="%2."/>
      <w:lvlJc w:val="left"/>
      <w:pPr>
        <w:ind w:left="1440" w:hanging="360"/>
      </w:pPr>
      <w:rPr>
        <w:b/>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C1B4431"/>
    <w:multiLevelType w:val="hybridMultilevel"/>
    <w:tmpl w:val="AB4C3464"/>
    <w:lvl w:ilvl="0" w:tplc="F356DFA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41F4B74"/>
    <w:multiLevelType w:val="hybridMultilevel"/>
    <w:tmpl w:val="798EA5CE"/>
    <w:lvl w:ilvl="0" w:tplc="4C4EA64C">
      <w:start w:val="1"/>
      <w:numFmt w:val="decimal"/>
      <w:lvlText w:val="%1."/>
      <w:lvlJc w:val="left"/>
      <w:pPr>
        <w:ind w:left="2340" w:hanging="360"/>
      </w:pPr>
      <w:rPr>
        <w:b/>
        <w:bCs/>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4">
    <w:nsid w:val="79E770F2"/>
    <w:multiLevelType w:val="multilevel"/>
    <w:tmpl w:val="8B965DB4"/>
    <w:lvl w:ilvl="0">
      <w:start w:val="1"/>
      <w:numFmt w:val="decimal"/>
      <w:lvlText w:val="%1."/>
      <w:lvlJc w:val="left"/>
      <w:pPr>
        <w:ind w:left="720" w:hanging="360"/>
      </w:pPr>
    </w:lvl>
    <w:lvl w:ilvl="1">
      <w:start w:val="1"/>
      <w:numFmt w:val="upperLetter"/>
      <w:lvlText w:val="%2."/>
      <w:lvlJc w:val="left"/>
      <w:pPr>
        <w:ind w:left="720" w:hanging="360"/>
      </w:pPr>
      <w:rPr>
        <w:rFonts w:hint="default"/>
        <w:lang w:val="id-ID"/>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FF366C8"/>
    <w:multiLevelType w:val="multilevel"/>
    <w:tmpl w:val="A8D22822"/>
    <w:lvl w:ilvl="0">
      <w:start w:val="1"/>
      <w:numFmt w:val="decimal"/>
      <w:lvlText w:val="%1."/>
      <w:lvlJc w:val="left"/>
      <w:pPr>
        <w:ind w:left="720" w:hanging="360"/>
      </w:p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D0"/>
    <w:rsid w:val="000A1A0F"/>
    <w:rsid w:val="000C45CD"/>
    <w:rsid w:val="00113CA8"/>
    <w:rsid w:val="00127DD3"/>
    <w:rsid w:val="0023388D"/>
    <w:rsid w:val="00250A5C"/>
    <w:rsid w:val="00274572"/>
    <w:rsid w:val="002B6C38"/>
    <w:rsid w:val="002D49B3"/>
    <w:rsid w:val="002F2405"/>
    <w:rsid w:val="00312345"/>
    <w:rsid w:val="00335294"/>
    <w:rsid w:val="00377A47"/>
    <w:rsid w:val="003A0D47"/>
    <w:rsid w:val="003F26EC"/>
    <w:rsid w:val="00420DDD"/>
    <w:rsid w:val="004D16C8"/>
    <w:rsid w:val="005900D0"/>
    <w:rsid w:val="00630789"/>
    <w:rsid w:val="006934EB"/>
    <w:rsid w:val="006A45FD"/>
    <w:rsid w:val="006B45D0"/>
    <w:rsid w:val="00771003"/>
    <w:rsid w:val="00782A72"/>
    <w:rsid w:val="0079746A"/>
    <w:rsid w:val="007C5C9D"/>
    <w:rsid w:val="007E2022"/>
    <w:rsid w:val="00801541"/>
    <w:rsid w:val="00812E34"/>
    <w:rsid w:val="00886572"/>
    <w:rsid w:val="008A6EEB"/>
    <w:rsid w:val="00981F57"/>
    <w:rsid w:val="009872FD"/>
    <w:rsid w:val="009B447E"/>
    <w:rsid w:val="009E25BA"/>
    <w:rsid w:val="00A17793"/>
    <w:rsid w:val="00A34421"/>
    <w:rsid w:val="00A57233"/>
    <w:rsid w:val="00A71CF2"/>
    <w:rsid w:val="00AB1ED3"/>
    <w:rsid w:val="00AB276A"/>
    <w:rsid w:val="00AB57EF"/>
    <w:rsid w:val="00AF46B1"/>
    <w:rsid w:val="00B12A68"/>
    <w:rsid w:val="00B41652"/>
    <w:rsid w:val="00B42886"/>
    <w:rsid w:val="00BA0D3E"/>
    <w:rsid w:val="00BB4190"/>
    <w:rsid w:val="00BF54FA"/>
    <w:rsid w:val="00C13FA5"/>
    <w:rsid w:val="00C821A3"/>
    <w:rsid w:val="00C82B3E"/>
    <w:rsid w:val="00C869FB"/>
    <w:rsid w:val="00D10C68"/>
    <w:rsid w:val="00D60448"/>
    <w:rsid w:val="00D72619"/>
    <w:rsid w:val="00D81228"/>
    <w:rsid w:val="00DC5793"/>
    <w:rsid w:val="00DC7522"/>
    <w:rsid w:val="00E35D3C"/>
    <w:rsid w:val="00E6125A"/>
    <w:rsid w:val="00E74E0D"/>
    <w:rsid w:val="00EA7628"/>
    <w:rsid w:val="00EB26A5"/>
    <w:rsid w:val="00EB4D88"/>
    <w:rsid w:val="00EC2111"/>
    <w:rsid w:val="00F75C10"/>
    <w:rsid w:val="00FB0182"/>
    <w:rsid w:val="00FD7A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934EB"/>
    <w:pPr>
      <w:spacing w:after="0" w:line="240" w:lineRule="auto"/>
      <w:ind w:firstLine="720"/>
    </w:pPr>
    <w:rPr>
      <w:lang w:val="en-US"/>
    </w:rPr>
  </w:style>
  <w:style w:type="paragraph" w:styleId="BodyTextIndent3">
    <w:name w:val="Body Text Indent 3"/>
    <w:basedOn w:val="Normal"/>
    <w:link w:val="BodyTextIndent3Char"/>
    <w:uiPriority w:val="99"/>
    <w:unhideWhenUsed/>
    <w:rsid w:val="003A0D47"/>
    <w:pPr>
      <w:spacing w:after="120" w:line="360" w:lineRule="auto"/>
      <w:ind w:left="283" w:firstLine="720"/>
    </w:pPr>
    <w:rPr>
      <w:sz w:val="16"/>
      <w:szCs w:val="16"/>
      <w:lang w:val="en-US"/>
    </w:rPr>
  </w:style>
  <w:style w:type="character" w:customStyle="1" w:styleId="BodyTextIndent3Char">
    <w:name w:val="Body Text Indent 3 Char"/>
    <w:basedOn w:val="DefaultParagraphFont"/>
    <w:link w:val="BodyTextIndent3"/>
    <w:uiPriority w:val="99"/>
    <w:rsid w:val="003A0D47"/>
    <w:rPr>
      <w:sz w:val="16"/>
      <w:szCs w:val="16"/>
      <w:lang w:val="en-US"/>
    </w:rPr>
  </w:style>
  <w:style w:type="paragraph" w:styleId="ListParagraph">
    <w:name w:val="List Paragraph"/>
    <w:basedOn w:val="Normal"/>
    <w:link w:val="ListParagraphChar"/>
    <w:uiPriority w:val="34"/>
    <w:qFormat/>
    <w:rsid w:val="00377A47"/>
    <w:pPr>
      <w:ind w:left="720"/>
      <w:contextualSpacing/>
    </w:pPr>
  </w:style>
  <w:style w:type="paragraph" w:styleId="BodyText">
    <w:name w:val="Body Text"/>
    <w:basedOn w:val="Normal"/>
    <w:link w:val="BodyTextChar"/>
    <w:uiPriority w:val="99"/>
    <w:semiHidden/>
    <w:unhideWhenUsed/>
    <w:rsid w:val="00F75C10"/>
    <w:pPr>
      <w:spacing w:after="120"/>
    </w:pPr>
  </w:style>
  <w:style w:type="character" w:customStyle="1" w:styleId="BodyTextChar">
    <w:name w:val="Body Text Char"/>
    <w:basedOn w:val="DefaultParagraphFont"/>
    <w:link w:val="BodyText"/>
    <w:uiPriority w:val="99"/>
    <w:semiHidden/>
    <w:rsid w:val="00F75C10"/>
  </w:style>
  <w:style w:type="character" w:styleId="Emphasis">
    <w:name w:val="Emphasis"/>
    <w:basedOn w:val="DefaultParagraphFont"/>
    <w:uiPriority w:val="20"/>
    <w:qFormat/>
    <w:rsid w:val="00F75C10"/>
    <w:rPr>
      <w:i/>
      <w:iCs/>
    </w:rPr>
  </w:style>
  <w:style w:type="character" w:styleId="Hyperlink">
    <w:name w:val="Hyperlink"/>
    <w:basedOn w:val="DefaultParagraphFont"/>
    <w:uiPriority w:val="99"/>
    <w:unhideWhenUsed/>
    <w:rsid w:val="00F75C10"/>
    <w:rPr>
      <w:color w:val="0000FF"/>
      <w:u w:val="single"/>
    </w:rPr>
  </w:style>
  <w:style w:type="character" w:customStyle="1" w:styleId="ListParagraphChar">
    <w:name w:val="List Paragraph Char"/>
    <w:basedOn w:val="DefaultParagraphFont"/>
    <w:link w:val="ListParagraph"/>
    <w:uiPriority w:val="34"/>
    <w:rsid w:val="00981F57"/>
  </w:style>
  <w:style w:type="character" w:customStyle="1" w:styleId="NoSpacingChar">
    <w:name w:val="No Spacing Char"/>
    <w:basedOn w:val="DefaultParagraphFont"/>
    <w:link w:val="NoSpacing"/>
    <w:uiPriority w:val="1"/>
    <w:rsid w:val="00981F5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934EB"/>
    <w:pPr>
      <w:spacing w:after="0" w:line="240" w:lineRule="auto"/>
      <w:ind w:firstLine="720"/>
    </w:pPr>
    <w:rPr>
      <w:lang w:val="en-US"/>
    </w:rPr>
  </w:style>
  <w:style w:type="paragraph" w:styleId="BodyTextIndent3">
    <w:name w:val="Body Text Indent 3"/>
    <w:basedOn w:val="Normal"/>
    <w:link w:val="BodyTextIndent3Char"/>
    <w:uiPriority w:val="99"/>
    <w:unhideWhenUsed/>
    <w:rsid w:val="003A0D47"/>
    <w:pPr>
      <w:spacing w:after="120" w:line="360" w:lineRule="auto"/>
      <w:ind w:left="283" w:firstLine="720"/>
    </w:pPr>
    <w:rPr>
      <w:sz w:val="16"/>
      <w:szCs w:val="16"/>
      <w:lang w:val="en-US"/>
    </w:rPr>
  </w:style>
  <w:style w:type="character" w:customStyle="1" w:styleId="BodyTextIndent3Char">
    <w:name w:val="Body Text Indent 3 Char"/>
    <w:basedOn w:val="DefaultParagraphFont"/>
    <w:link w:val="BodyTextIndent3"/>
    <w:uiPriority w:val="99"/>
    <w:rsid w:val="003A0D47"/>
    <w:rPr>
      <w:sz w:val="16"/>
      <w:szCs w:val="16"/>
      <w:lang w:val="en-US"/>
    </w:rPr>
  </w:style>
  <w:style w:type="paragraph" w:styleId="ListParagraph">
    <w:name w:val="List Paragraph"/>
    <w:basedOn w:val="Normal"/>
    <w:link w:val="ListParagraphChar"/>
    <w:uiPriority w:val="34"/>
    <w:qFormat/>
    <w:rsid w:val="00377A47"/>
    <w:pPr>
      <w:ind w:left="720"/>
      <w:contextualSpacing/>
    </w:pPr>
  </w:style>
  <w:style w:type="paragraph" w:styleId="BodyText">
    <w:name w:val="Body Text"/>
    <w:basedOn w:val="Normal"/>
    <w:link w:val="BodyTextChar"/>
    <w:uiPriority w:val="99"/>
    <w:semiHidden/>
    <w:unhideWhenUsed/>
    <w:rsid w:val="00F75C10"/>
    <w:pPr>
      <w:spacing w:after="120"/>
    </w:pPr>
  </w:style>
  <w:style w:type="character" w:customStyle="1" w:styleId="BodyTextChar">
    <w:name w:val="Body Text Char"/>
    <w:basedOn w:val="DefaultParagraphFont"/>
    <w:link w:val="BodyText"/>
    <w:uiPriority w:val="99"/>
    <w:semiHidden/>
    <w:rsid w:val="00F75C10"/>
  </w:style>
  <w:style w:type="character" w:styleId="Emphasis">
    <w:name w:val="Emphasis"/>
    <w:basedOn w:val="DefaultParagraphFont"/>
    <w:uiPriority w:val="20"/>
    <w:qFormat/>
    <w:rsid w:val="00F75C10"/>
    <w:rPr>
      <w:i/>
      <w:iCs/>
    </w:rPr>
  </w:style>
  <w:style w:type="character" w:styleId="Hyperlink">
    <w:name w:val="Hyperlink"/>
    <w:basedOn w:val="DefaultParagraphFont"/>
    <w:uiPriority w:val="99"/>
    <w:unhideWhenUsed/>
    <w:rsid w:val="00F75C10"/>
    <w:rPr>
      <w:color w:val="0000FF"/>
      <w:u w:val="single"/>
    </w:rPr>
  </w:style>
  <w:style w:type="character" w:customStyle="1" w:styleId="ListParagraphChar">
    <w:name w:val="List Paragraph Char"/>
    <w:basedOn w:val="DefaultParagraphFont"/>
    <w:link w:val="ListParagraph"/>
    <w:uiPriority w:val="34"/>
    <w:rsid w:val="00981F57"/>
  </w:style>
  <w:style w:type="character" w:customStyle="1" w:styleId="NoSpacingChar">
    <w:name w:val="No Spacing Char"/>
    <w:basedOn w:val="DefaultParagraphFont"/>
    <w:link w:val="NoSpacing"/>
    <w:uiPriority w:val="1"/>
    <w:rsid w:val="00981F5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lfiananda.wordpress.com/2010/07/14/sejarah-danperke%20mbangan-muslim-tionghoa-indone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tihadelesari.blogspot.com/2012/11/bahasa-tekskonteks-dan-ko-tek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 2</dc:creator>
  <cp:lastModifiedBy>user</cp:lastModifiedBy>
  <cp:revision>2</cp:revision>
  <dcterms:created xsi:type="dcterms:W3CDTF">2019-01-24T03:23:00Z</dcterms:created>
  <dcterms:modified xsi:type="dcterms:W3CDTF">2019-01-24T03:23:00Z</dcterms:modified>
</cp:coreProperties>
</file>